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9" w:type="dxa"/>
        <w:jc w:val="center"/>
        <w:tblInd w:w="108" w:type="dxa"/>
        <w:tblLayout w:type="fixed"/>
        <w:tblLook w:val="0000"/>
      </w:tblPr>
      <w:tblGrid>
        <w:gridCol w:w="3402"/>
        <w:gridCol w:w="5837"/>
      </w:tblGrid>
      <w:tr w:rsidR="000964C4" w:rsidRPr="00EB1F2C" w:rsidTr="000964C4">
        <w:trPr>
          <w:trHeight w:val="276"/>
          <w:jc w:val="center"/>
        </w:trPr>
        <w:tc>
          <w:tcPr>
            <w:tcW w:w="3402" w:type="dxa"/>
            <w:vMerge w:val="restart"/>
          </w:tcPr>
          <w:p w:rsidR="000964C4" w:rsidRPr="00EB1F2C" w:rsidRDefault="000964C4" w:rsidP="00DE2616">
            <w:pPr>
              <w:spacing w:before="0" w:after="0"/>
              <w:jc w:val="center"/>
              <w:rPr>
                <w:rFonts w:eastAsia="Times New Roman"/>
                <w:b/>
                <w:bCs/>
                <w:color w:val="000000"/>
                <w:sz w:val="24"/>
                <w:szCs w:val="24"/>
                <w:lang w:val="nl-NL"/>
              </w:rPr>
            </w:pPr>
            <w:r w:rsidRPr="00EB1F2C">
              <w:rPr>
                <w:rFonts w:eastAsia="Times New Roman"/>
                <w:b/>
                <w:bCs/>
                <w:color w:val="000000"/>
                <w:sz w:val="24"/>
                <w:szCs w:val="24"/>
                <w:lang w:val="nl-NL"/>
              </w:rPr>
              <w:t xml:space="preserve">BỘ TÀI </w:t>
            </w:r>
            <w:r w:rsidRPr="00EB1F2C">
              <w:rPr>
                <w:rFonts w:eastAsia="Times New Roman"/>
                <w:b/>
                <w:bCs/>
                <w:color w:val="000000"/>
                <w:sz w:val="26"/>
                <w:szCs w:val="26"/>
                <w:lang w:val="nl-NL"/>
              </w:rPr>
              <w:t>CHÍNH</w:t>
            </w:r>
          </w:p>
          <w:p w:rsidR="000964C4" w:rsidRPr="00EB1F2C" w:rsidRDefault="000964C4" w:rsidP="00DE2616">
            <w:pPr>
              <w:spacing w:before="0" w:after="0"/>
              <w:jc w:val="center"/>
              <w:rPr>
                <w:rFonts w:eastAsia="Times New Roman"/>
                <w:color w:val="000000"/>
                <w:sz w:val="16"/>
                <w:szCs w:val="16"/>
                <w:lang w:val="nl-NL"/>
              </w:rPr>
            </w:pPr>
            <w:r w:rsidRPr="00EB1F2C">
              <w:rPr>
                <w:rFonts w:ascii=".VnFree" w:eastAsia="Times New Roman" w:hAnsi=".VnFree"/>
                <w:color w:val="000000"/>
                <w:sz w:val="16"/>
                <w:szCs w:val="16"/>
                <w:lang w:val="nl-NL"/>
              </w:rPr>
              <w:t>------------------</w:t>
            </w:r>
          </w:p>
          <w:p w:rsidR="000964C4" w:rsidRPr="00EB1F2C" w:rsidRDefault="000964C4" w:rsidP="00DE2616">
            <w:pPr>
              <w:spacing w:before="0" w:after="0"/>
              <w:jc w:val="center"/>
              <w:rPr>
                <w:rFonts w:eastAsia="Times New Roman"/>
                <w:color w:val="000000"/>
                <w:sz w:val="26"/>
                <w:szCs w:val="24"/>
                <w:lang w:val="nl-NL"/>
              </w:rPr>
            </w:pPr>
          </w:p>
          <w:p w:rsidR="000964C4" w:rsidRPr="00EB1F2C" w:rsidRDefault="000964C4" w:rsidP="00DE2616">
            <w:pPr>
              <w:spacing w:before="0" w:after="0"/>
              <w:jc w:val="center"/>
              <w:rPr>
                <w:rFonts w:eastAsia="Times New Roman"/>
                <w:color w:val="000000"/>
                <w:sz w:val="24"/>
                <w:szCs w:val="24"/>
                <w:lang w:val="nl-NL"/>
              </w:rPr>
            </w:pPr>
            <w:r w:rsidRPr="00EB1F2C">
              <w:rPr>
                <w:rFonts w:eastAsia="Times New Roman"/>
                <w:color w:val="000000"/>
                <w:sz w:val="26"/>
                <w:szCs w:val="24"/>
                <w:lang w:val="nl-NL"/>
              </w:rPr>
              <w:t>Số:</w:t>
            </w:r>
            <w:r w:rsidR="00F935C4" w:rsidRPr="00EB1F2C">
              <w:rPr>
                <w:rFonts w:eastAsia="Times New Roman"/>
                <w:color w:val="000000"/>
                <w:sz w:val="26"/>
                <w:szCs w:val="24"/>
                <w:lang w:val="nl-NL"/>
              </w:rPr>
              <w:t xml:space="preserve"> </w:t>
            </w:r>
            <w:r w:rsidR="00343D5A" w:rsidRPr="00EB1F2C">
              <w:rPr>
                <w:rFonts w:eastAsia="Times New Roman"/>
                <w:color w:val="000000"/>
                <w:sz w:val="26"/>
                <w:szCs w:val="24"/>
                <w:lang w:val="nl-NL"/>
              </w:rPr>
              <w:t xml:space="preserve"> </w:t>
            </w:r>
            <w:r w:rsidR="00390786">
              <w:rPr>
                <w:rFonts w:eastAsia="Times New Roman"/>
                <w:color w:val="000000"/>
                <w:sz w:val="26"/>
                <w:szCs w:val="24"/>
                <w:lang w:val="nl-NL"/>
              </w:rPr>
              <w:t>4202</w:t>
            </w:r>
            <w:r w:rsidRPr="00EB1F2C">
              <w:rPr>
                <w:rFonts w:eastAsia="Times New Roman"/>
                <w:color w:val="000000"/>
                <w:sz w:val="26"/>
                <w:szCs w:val="24"/>
                <w:lang w:val="nl-NL"/>
              </w:rPr>
              <w:t>/BTC-CST</w:t>
            </w:r>
          </w:p>
          <w:p w:rsidR="000964C4" w:rsidRPr="00EB1F2C" w:rsidRDefault="000964C4" w:rsidP="002C54BE">
            <w:pPr>
              <w:spacing w:before="0" w:after="0"/>
              <w:jc w:val="both"/>
              <w:rPr>
                <w:rFonts w:eastAsia="Times New Roman"/>
                <w:b/>
                <w:bCs/>
                <w:color w:val="000000"/>
                <w:sz w:val="24"/>
                <w:szCs w:val="24"/>
                <w:lang w:val="nl-NL"/>
              </w:rPr>
            </w:pPr>
            <w:r w:rsidRPr="00EB1F2C">
              <w:rPr>
                <w:rFonts w:eastAsia="Times New Roman"/>
                <w:color w:val="000000"/>
                <w:sz w:val="24"/>
                <w:szCs w:val="24"/>
                <w:lang w:val="nl-NL"/>
              </w:rPr>
              <w:t>V/v</w:t>
            </w:r>
            <w:r w:rsidR="00A217A3" w:rsidRPr="00EB1F2C">
              <w:rPr>
                <w:rFonts w:eastAsia="Times New Roman"/>
                <w:color w:val="000000"/>
                <w:sz w:val="24"/>
                <w:szCs w:val="24"/>
                <w:lang w:val="nl-NL"/>
              </w:rPr>
              <w:t xml:space="preserve"> </w:t>
            </w:r>
            <w:r w:rsidR="002C54BE">
              <w:rPr>
                <w:rFonts w:eastAsia="Times New Roman"/>
                <w:color w:val="000000"/>
                <w:sz w:val="24"/>
                <w:szCs w:val="24"/>
                <w:lang w:val="nl-NL"/>
              </w:rPr>
              <w:t>d</w:t>
            </w:r>
            <w:r w:rsidR="002C54BE" w:rsidRPr="002C54BE">
              <w:rPr>
                <w:rFonts w:eastAsia="Times New Roman"/>
                <w:color w:val="000000"/>
                <w:sz w:val="24"/>
                <w:szCs w:val="24"/>
                <w:lang w:val="nl-NL"/>
              </w:rPr>
              <w:t>ự</w:t>
            </w:r>
            <w:r w:rsidR="002C54BE">
              <w:rPr>
                <w:rFonts w:eastAsia="Times New Roman"/>
                <w:color w:val="000000"/>
                <w:sz w:val="24"/>
                <w:szCs w:val="24"/>
                <w:lang w:val="nl-NL"/>
              </w:rPr>
              <w:t xml:space="preserve"> th</w:t>
            </w:r>
            <w:r w:rsidR="002C54BE" w:rsidRPr="002C54BE">
              <w:rPr>
                <w:rFonts w:eastAsia="Times New Roman"/>
                <w:color w:val="000000"/>
                <w:sz w:val="24"/>
                <w:szCs w:val="24"/>
                <w:lang w:val="nl-NL"/>
              </w:rPr>
              <w:t>ảo</w:t>
            </w:r>
            <w:r w:rsidR="002C54BE">
              <w:rPr>
                <w:rFonts w:eastAsia="Times New Roman"/>
                <w:color w:val="000000"/>
                <w:sz w:val="24"/>
                <w:szCs w:val="24"/>
                <w:lang w:val="nl-NL"/>
              </w:rPr>
              <w:t xml:space="preserve"> Ngh</w:t>
            </w:r>
            <w:r w:rsidR="002C54BE" w:rsidRPr="002C54BE">
              <w:rPr>
                <w:rFonts w:eastAsia="Times New Roman"/>
                <w:color w:val="000000"/>
                <w:sz w:val="24"/>
                <w:szCs w:val="24"/>
                <w:lang w:val="nl-NL"/>
              </w:rPr>
              <w:t>ị</w:t>
            </w:r>
            <w:r w:rsidR="002C54BE">
              <w:rPr>
                <w:rFonts w:eastAsia="Times New Roman"/>
                <w:color w:val="000000"/>
                <w:sz w:val="24"/>
                <w:szCs w:val="24"/>
                <w:lang w:val="nl-NL"/>
              </w:rPr>
              <w:t xml:space="preserve"> quy</w:t>
            </w:r>
            <w:r w:rsidR="002C54BE" w:rsidRPr="002C54BE">
              <w:rPr>
                <w:rFonts w:eastAsia="Times New Roman"/>
                <w:color w:val="000000"/>
                <w:sz w:val="24"/>
                <w:szCs w:val="24"/>
                <w:lang w:val="nl-NL"/>
              </w:rPr>
              <w:t>ết</w:t>
            </w:r>
            <w:r w:rsidR="002C54BE">
              <w:rPr>
                <w:rFonts w:eastAsia="Times New Roman"/>
                <w:color w:val="000000"/>
                <w:sz w:val="24"/>
                <w:szCs w:val="24"/>
                <w:lang w:val="nl-NL"/>
              </w:rPr>
              <w:t xml:space="preserve"> c</w:t>
            </w:r>
            <w:r w:rsidR="002C54BE" w:rsidRPr="002C54BE">
              <w:rPr>
                <w:rFonts w:eastAsia="Times New Roman"/>
                <w:color w:val="000000"/>
                <w:sz w:val="24"/>
                <w:szCs w:val="24"/>
                <w:lang w:val="nl-NL"/>
              </w:rPr>
              <w:t>ủa</w:t>
            </w:r>
            <w:r w:rsidR="002C54BE">
              <w:rPr>
                <w:rFonts w:eastAsia="Times New Roman"/>
                <w:color w:val="000000"/>
                <w:sz w:val="24"/>
                <w:szCs w:val="24"/>
                <w:lang w:val="nl-NL"/>
              </w:rPr>
              <w:t xml:space="preserve"> Qu</w:t>
            </w:r>
            <w:r w:rsidR="002C54BE" w:rsidRPr="002C54BE">
              <w:rPr>
                <w:rFonts w:eastAsia="Times New Roman"/>
                <w:color w:val="000000"/>
                <w:sz w:val="24"/>
                <w:szCs w:val="24"/>
                <w:lang w:val="nl-NL"/>
              </w:rPr>
              <w:t>ốc</w:t>
            </w:r>
            <w:r w:rsidR="002C54BE">
              <w:rPr>
                <w:rFonts w:eastAsia="Times New Roman"/>
                <w:color w:val="000000"/>
                <w:sz w:val="24"/>
                <w:szCs w:val="24"/>
                <w:lang w:val="nl-NL"/>
              </w:rPr>
              <w:t xml:space="preserve"> h</w:t>
            </w:r>
            <w:r w:rsidR="002C54BE" w:rsidRPr="002C54BE">
              <w:rPr>
                <w:rFonts w:eastAsia="Times New Roman"/>
                <w:color w:val="000000"/>
                <w:sz w:val="24"/>
                <w:szCs w:val="24"/>
                <w:lang w:val="nl-NL"/>
              </w:rPr>
              <w:t>ội</w:t>
            </w:r>
            <w:r w:rsidR="002C54BE">
              <w:rPr>
                <w:rFonts w:eastAsia="Times New Roman"/>
                <w:color w:val="000000"/>
                <w:sz w:val="24"/>
                <w:szCs w:val="24"/>
                <w:lang w:val="nl-NL"/>
              </w:rPr>
              <w:t xml:space="preserve"> v</w:t>
            </w:r>
            <w:r w:rsidR="002C54BE" w:rsidRPr="002C54BE">
              <w:rPr>
                <w:rFonts w:eastAsia="Times New Roman"/>
                <w:color w:val="000000"/>
                <w:sz w:val="24"/>
                <w:szCs w:val="24"/>
                <w:lang w:val="nl-NL"/>
              </w:rPr>
              <w:t>ề</w:t>
            </w:r>
            <w:r w:rsidR="002C54BE">
              <w:rPr>
                <w:rFonts w:eastAsia="Times New Roman"/>
                <w:color w:val="000000"/>
                <w:sz w:val="24"/>
                <w:szCs w:val="24"/>
                <w:lang w:val="nl-NL"/>
              </w:rPr>
              <w:t xml:space="preserve"> gi</w:t>
            </w:r>
            <w:r w:rsidR="002C54BE" w:rsidRPr="002C54BE">
              <w:rPr>
                <w:rFonts w:eastAsia="Times New Roman"/>
                <w:color w:val="000000"/>
                <w:sz w:val="24"/>
                <w:szCs w:val="24"/>
                <w:lang w:val="nl-NL"/>
              </w:rPr>
              <w:t>ả</w:t>
            </w:r>
            <w:r w:rsidR="002C54BE">
              <w:rPr>
                <w:rFonts w:eastAsia="Times New Roman"/>
                <w:color w:val="000000"/>
                <w:sz w:val="24"/>
                <w:szCs w:val="24"/>
                <w:lang w:val="nl-NL"/>
              </w:rPr>
              <w:t>m thu</w:t>
            </w:r>
            <w:r w:rsidR="002C54BE" w:rsidRPr="002C54BE">
              <w:rPr>
                <w:rFonts w:eastAsia="Times New Roman"/>
                <w:color w:val="000000"/>
                <w:sz w:val="24"/>
                <w:szCs w:val="24"/>
                <w:lang w:val="nl-NL"/>
              </w:rPr>
              <w:t>ế</w:t>
            </w:r>
            <w:r w:rsidR="002C54BE">
              <w:rPr>
                <w:rFonts w:eastAsia="Times New Roman"/>
                <w:color w:val="000000"/>
                <w:sz w:val="24"/>
                <w:szCs w:val="24"/>
                <w:lang w:val="nl-NL"/>
              </w:rPr>
              <w:t xml:space="preserve"> gi</w:t>
            </w:r>
            <w:r w:rsidR="002C54BE" w:rsidRPr="002C54BE">
              <w:rPr>
                <w:rFonts w:eastAsia="Times New Roman"/>
                <w:color w:val="000000"/>
                <w:sz w:val="24"/>
                <w:szCs w:val="24"/>
                <w:lang w:val="nl-NL"/>
              </w:rPr>
              <w:t>á</w:t>
            </w:r>
            <w:r w:rsidR="002C54BE">
              <w:rPr>
                <w:rFonts w:eastAsia="Times New Roman"/>
                <w:color w:val="000000"/>
                <w:sz w:val="24"/>
                <w:szCs w:val="24"/>
                <w:lang w:val="nl-NL"/>
              </w:rPr>
              <w:t xml:space="preserve"> tr</w:t>
            </w:r>
            <w:r w:rsidR="002C54BE" w:rsidRPr="002C54BE">
              <w:rPr>
                <w:rFonts w:eastAsia="Times New Roman"/>
                <w:color w:val="000000"/>
                <w:sz w:val="24"/>
                <w:szCs w:val="24"/>
                <w:lang w:val="nl-NL"/>
              </w:rPr>
              <w:t>ị</w:t>
            </w:r>
            <w:r w:rsidR="002C54BE">
              <w:rPr>
                <w:rFonts w:eastAsia="Times New Roman"/>
                <w:color w:val="000000"/>
                <w:sz w:val="24"/>
                <w:szCs w:val="24"/>
                <w:lang w:val="nl-NL"/>
              </w:rPr>
              <w:t xml:space="preserve"> gia t</w:t>
            </w:r>
            <w:r w:rsidR="002C54BE" w:rsidRPr="002C54BE">
              <w:rPr>
                <w:rFonts w:eastAsia="Times New Roman"/>
                <w:color w:val="000000"/>
                <w:sz w:val="24"/>
                <w:szCs w:val="24"/>
                <w:lang w:val="nl-NL"/>
              </w:rPr>
              <w:t>ă</w:t>
            </w:r>
            <w:r w:rsidR="002C54BE">
              <w:rPr>
                <w:rFonts w:eastAsia="Times New Roman"/>
                <w:color w:val="000000"/>
                <w:sz w:val="24"/>
                <w:szCs w:val="24"/>
                <w:lang w:val="nl-NL"/>
              </w:rPr>
              <w:t>ng</w:t>
            </w:r>
          </w:p>
        </w:tc>
        <w:tc>
          <w:tcPr>
            <w:tcW w:w="5837" w:type="dxa"/>
            <w:vMerge w:val="restart"/>
          </w:tcPr>
          <w:p w:rsidR="000964C4" w:rsidRPr="00EB1F2C" w:rsidRDefault="000964C4" w:rsidP="00DE2616">
            <w:pPr>
              <w:spacing w:before="0" w:after="0"/>
              <w:jc w:val="center"/>
              <w:rPr>
                <w:rFonts w:eastAsia="Times New Roman"/>
                <w:b/>
                <w:bCs/>
                <w:color w:val="000000"/>
                <w:sz w:val="26"/>
                <w:szCs w:val="26"/>
                <w:lang w:val="nl-NL"/>
              </w:rPr>
            </w:pPr>
            <w:r w:rsidRPr="00EB1F2C">
              <w:rPr>
                <w:rFonts w:eastAsia="Times New Roman"/>
                <w:b/>
                <w:bCs/>
                <w:color w:val="000000"/>
                <w:sz w:val="26"/>
                <w:szCs w:val="26"/>
                <w:lang w:val="nl-NL"/>
              </w:rPr>
              <w:t>CỘNG HOÀ XÃ HỘI CHỦ NGHĨA VIỆT NAM</w:t>
            </w:r>
          </w:p>
          <w:p w:rsidR="000964C4" w:rsidRPr="00EB1F2C" w:rsidRDefault="000964C4" w:rsidP="00DE2616">
            <w:pPr>
              <w:spacing w:before="0" w:after="0"/>
              <w:jc w:val="center"/>
              <w:rPr>
                <w:rFonts w:eastAsia="Times New Roman"/>
                <w:b/>
                <w:color w:val="000000"/>
                <w:szCs w:val="28"/>
                <w:lang w:val="nl-NL"/>
              </w:rPr>
            </w:pPr>
            <w:r w:rsidRPr="00EB1F2C">
              <w:rPr>
                <w:rFonts w:eastAsia="Times New Roman"/>
                <w:b/>
                <w:color w:val="000000"/>
                <w:szCs w:val="28"/>
                <w:lang w:val="nl-NL"/>
              </w:rPr>
              <w:t>Độc lập – Tự do – Hạnh phúc</w:t>
            </w:r>
          </w:p>
          <w:p w:rsidR="000964C4" w:rsidRPr="00EB1F2C" w:rsidRDefault="000964C4" w:rsidP="00DE2616">
            <w:pPr>
              <w:spacing w:before="0" w:after="0"/>
              <w:jc w:val="center"/>
              <w:rPr>
                <w:rFonts w:ascii=".VnFree" w:eastAsia="Times New Roman" w:hAnsi=".VnFree"/>
                <w:color w:val="000000"/>
                <w:sz w:val="16"/>
                <w:szCs w:val="16"/>
                <w:lang w:val="nl-NL"/>
              </w:rPr>
            </w:pPr>
            <w:r w:rsidRPr="00EB1F2C">
              <w:rPr>
                <w:rFonts w:ascii=".VnFree" w:eastAsia="Times New Roman" w:hAnsi=".VnFree"/>
                <w:color w:val="000000"/>
                <w:sz w:val="16"/>
                <w:szCs w:val="16"/>
                <w:lang w:val="nl-NL"/>
              </w:rPr>
              <w:t>----------------------------------------------------------------------------------</w:t>
            </w:r>
          </w:p>
          <w:p w:rsidR="000964C4" w:rsidRPr="00EB1F2C" w:rsidRDefault="000964C4" w:rsidP="002C54BE">
            <w:pPr>
              <w:keepNext/>
              <w:spacing w:before="0" w:after="0"/>
              <w:jc w:val="center"/>
              <w:outlineLvl w:val="0"/>
              <w:rPr>
                <w:rFonts w:eastAsia="Times New Roman"/>
                <w:b/>
                <w:bCs/>
                <w:color w:val="000000"/>
                <w:sz w:val="26"/>
                <w:szCs w:val="26"/>
                <w:lang w:val="nl-NL"/>
              </w:rPr>
            </w:pPr>
            <w:r w:rsidRPr="00EB1F2C">
              <w:rPr>
                <w:rFonts w:eastAsia="Times New Roman"/>
                <w:i/>
                <w:color w:val="000000"/>
                <w:szCs w:val="28"/>
                <w:lang w:val="nl-NL"/>
              </w:rPr>
              <w:t xml:space="preserve">Hà Nội, ngày </w:t>
            </w:r>
            <w:r w:rsidR="00343D5A" w:rsidRPr="00EB1F2C">
              <w:rPr>
                <w:rFonts w:eastAsia="Times New Roman"/>
                <w:i/>
                <w:color w:val="000000"/>
                <w:szCs w:val="28"/>
                <w:lang w:val="nl-NL"/>
              </w:rPr>
              <w:t xml:space="preserve"> </w:t>
            </w:r>
            <w:r w:rsidR="002C54BE">
              <w:rPr>
                <w:rFonts w:eastAsia="Times New Roman"/>
                <w:i/>
                <w:color w:val="000000"/>
                <w:szCs w:val="28"/>
                <w:lang w:val="nl-NL"/>
              </w:rPr>
              <w:t xml:space="preserve"> </w:t>
            </w:r>
            <w:r w:rsidR="00390786">
              <w:rPr>
                <w:rFonts w:eastAsia="Times New Roman"/>
                <w:i/>
                <w:color w:val="000000"/>
                <w:szCs w:val="28"/>
                <w:lang w:val="nl-NL"/>
              </w:rPr>
              <w:t>26</w:t>
            </w:r>
            <w:r w:rsidR="00343D5A" w:rsidRPr="00EB1F2C">
              <w:rPr>
                <w:rFonts w:eastAsia="Times New Roman"/>
                <w:i/>
                <w:color w:val="000000"/>
                <w:szCs w:val="28"/>
                <w:lang w:val="nl-NL"/>
              </w:rPr>
              <w:t xml:space="preserve">  </w:t>
            </w:r>
            <w:r w:rsidRPr="00EB1F2C">
              <w:rPr>
                <w:rFonts w:eastAsia="Times New Roman"/>
                <w:i/>
                <w:color w:val="000000"/>
                <w:szCs w:val="28"/>
                <w:lang w:val="nl-NL"/>
              </w:rPr>
              <w:t xml:space="preserve"> tháng</w:t>
            </w:r>
            <w:r w:rsidR="00F935C4" w:rsidRPr="00EB1F2C">
              <w:rPr>
                <w:rFonts w:eastAsia="Times New Roman"/>
                <w:i/>
                <w:color w:val="000000"/>
                <w:szCs w:val="28"/>
                <w:lang w:val="nl-NL"/>
              </w:rPr>
              <w:t xml:space="preserve"> </w:t>
            </w:r>
            <w:r w:rsidR="003A6F19">
              <w:rPr>
                <w:rFonts w:eastAsia="Times New Roman"/>
                <w:i/>
                <w:color w:val="000000"/>
                <w:szCs w:val="28"/>
                <w:lang w:val="nl-NL"/>
              </w:rPr>
              <w:t xml:space="preserve">  </w:t>
            </w:r>
            <w:r w:rsidR="007808EC">
              <w:rPr>
                <w:rFonts w:eastAsia="Times New Roman"/>
                <w:i/>
                <w:color w:val="000000"/>
                <w:szCs w:val="28"/>
                <w:lang w:val="nl-NL"/>
              </w:rPr>
              <w:t>4</w:t>
            </w:r>
            <w:r w:rsidR="003A6F19">
              <w:rPr>
                <w:rFonts w:eastAsia="Times New Roman"/>
                <w:i/>
                <w:color w:val="000000"/>
                <w:szCs w:val="28"/>
                <w:lang w:val="nl-NL"/>
              </w:rPr>
              <w:t xml:space="preserve">  </w:t>
            </w:r>
            <w:r w:rsidRPr="00EB1F2C">
              <w:rPr>
                <w:rFonts w:eastAsia="Times New Roman"/>
                <w:i/>
                <w:color w:val="000000"/>
                <w:szCs w:val="28"/>
                <w:lang w:val="nl-NL"/>
              </w:rPr>
              <w:t xml:space="preserve"> năm </w:t>
            </w:r>
            <w:r w:rsidR="007808EC">
              <w:rPr>
                <w:rFonts w:eastAsia="Times New Roman"/>
                <w:i/>
                <w:color w:val="000000"/>
                <w:szCs w:val="28"/>
                <w:lang w:val="nl-NL"/>
              </w:rPr>
              <w:t>2023</w:t>
            </w:r>
          </w:p>
        </w:tc>
      </w:tr>
      <w:tr w:rsidR="000964C4" w:rsidRPr="00EB1F2C" w:rsidTr="000964C4">
        <w:trPr>
          <w:trHeight w:val="184"/>
          <w:jc w:val="center"/>
        </w:trPr>
        <w:tc>
          <w:tcPr>
            <w:tcW w:w="3402" w:type="dxa"/>
            <w:vMerge/>
          </w:tcPr>
          <w:p w:rsidR="000964C4" w:rsidRPr="00EB1F2C" w:rsidRDefault="000964C4" w:rsidP="005270A8">
            <w:pPr>
              <w:spacing w:before="0" w:after="0"/>
              <w:jc w:val="both"/>
              <w:rPr>
                <w:rFonts w:eastAsia="Times New Roman"/>
                <w:color w:val="000000"/>
                <w:sz w:val="16"/>
                <w:szCs w:val="16"/>
                <w:lang w:val="nl-NL"/>
              </w:rPr>
            </w:pPr>
          </w:p>
        </w:tc>
        <w:tc>
          <w:tcPr>
            <w:tcW w:w="5837" w:type="dxa"/>
            <w:vMerge/>
          </w:tcPr>
          <w:p w:rsidR="000964C4" w:rsidRPr="00EB1F2C" w:rsidRDefault="000964C4" w:rsidP="005270A8">
            <w:pPr>
              <w:keepNext/>
              <w:spacing w:before="0" w:after="0"/>
              <w:jc w:val="center"/>
              <w:outlineLvl w:val="0"/>
              <w:rPr>
                <w:rFonts w:eastAsia="Times New Roman"/>
                <w:b/>
                <w:color w:val="000000"/>
                <w:szCs w:val="28"/>
                <w:lang w:val="nl-NL"/>
              </w:rPr>
            </w:pPr>
          </w:p>
        </w:tc>
      </w:tr>
      <w:tr w:rsidR="000964C4" w:rsidRPr="00EB1F2C" w:rsidTr="000964C4">
        <w:trPr>
          <w:trHeight w:val="299"/>
          <w:jc w:val="center"/>
        </w:trPr>
        <w:tc>
          <w:tcPr>
            <w:tcW w:w="3402" w:type="dxa"/>
            <w:vMerge/>
          </w:tcPr>
          <w:p w:rsidR="000964C4" w:rsidRPr="00EB1F2C" w:rsidRDefault="000964C4" w:rsidP="005270A8">
            <w:pPr>
              <w:spacing w:before="0" w:after="0"/>
              <w:jc w:val="both"/>
              <w:rPr>
                <w:rFonts w:eastAsia="Times New Roman"/>
                <w:color w:val="000000"/>
                <w:sz w:val="26"/>
                <w:szCs w:val="24"/>
                <w:lang w:val="nl-NL"/>
              </w:rPr>
            </w:pPr>
          </w:p>
        </w:tc>
        <w:tc>
          <w:tcPr>
            <w:tcW w:w="5837" w:type="dxa"/>
            <w:vMerge/>
          </w:tcPr>
          <w:p w:rsidR="000964C4" w:rsidRPr="00EB1F2C" w:rsidRDefault="000964C4" w:rsidP="005270A8">
            <w:pPr>
              <w:keepNext/>
              <w:spacing w:before="0" w:after="0"/>
              <w:jc w:val="center"/>
              <w:outlineLvl w:val="0"/>
              <w:rPr>
                <w:rFonts w:ascii=".VnFree" w:eastAsia="Times New Roman" w:hAnsi=".VnFree"/>
                <w:color w:val="000000"/>
                <w:sz w:val="16"/>
                <w:szCs w:val="16"/>
                <w:lang w:val="nl-NL"/>
              </w:rPr>
            </w:pPr>
          </w:p>
        </w:tc>
      </w:tr>
      <w:tr w:rsidR="000964C4" w:rsidRPr="00EB1F2C" w:rsidTr="000964C4">
        <w:trPr>
          <w:trHeight w:val="362"/>
          <w:jc w:val="center"/>
        </w:trPr>
        <w:tc>
          <w:tcPr>
            <w:tcW w:w="3402" w:type="dxa"/>
            <w:vMerge/>
          </w:tcPr>
          <w:p w:rsidR="000964C4" w:rsidRPr="00EB1F2C" w:rsidRDefault="000964C4" w:rsidP="005270A8">
            <w:pPr>
              <w:spacing w:before="0" w:after="0"/>
              <w:jc w:val="both"/>
              <w:rPr>
                <w:rFonts w:eastAsia="Times New Roman"/>
                <w:color w:val="000000"/>
                <w:sz w:val="22"/>
                <w:lang w:val="pt-BR"/>
              </w:rPr>
            </w:pPr>
          </w:p>
        </w:tc>
        <w:tc>
          <w:tcPr>
            <w:tcW w:w="5837" w:type="dxa"/>
            <w:vMerge/>
          </w:tcPr>
          <w:p w:rsidR="000964C4" w:rsidRPr="00EB1F2C" w:rsidRDefault="000964C4" w:rsidP="005270A8">
            <w:pPr>
              <w:keepNext/>
              <w:spacing w:before="0" w:after="0"/>
              <w:jc w:val="center"/>
              <w:outlineLvl w:val="0"/>
              <w:rPr>
                <w:rFonts w:eastAsia="Times New Roman"/>
                <w:i/>
                <w:color w:val="000000"/>
                <w:szCs w:val="28"/>
                <w:lang w:val="nl-NL"/>
              </w:rPr>
            </w:pPr>
          </w:p>
        </w:tc>
      </w:tr>
    </w:tbl>
    <w:p w:rsidR="00DC15BA" w:rsidRDefault="00DC15BA" w:rsidP="005270A8">
      <w:pPr>
        <w:spacing w:before="0" w:after="0"/>
        <w:jc w:val="center"/>
        <w:rPr>
          <w:rFonts w:eastAsia="Times New Roman"/>
          <w:bCs/>
          <w:szCs w:val="28"/>
          <w:lang w:val="nl-NL"/>
        </w:rPr>
      </w:pPr>
    </w:p>
    <w:p w:rsidR="005270A8" w:rsidRPr="00EB1F2C" w:rsidRDefault="005270A8" w:rsidP="005270A8">
      <w:pPr>
        <w:spacing w:before="0" w:after="0"/>
        <w:jc w:val="center"/>
        <w:rPr>
          <w:rFonts w:eastAsia="Times New Roman"/>
          <w:bCs/>
          <w:szCs w:val="28"/>
          <w:lang w:val="nl-NL"/>
        </w:rPr>
      </w:pPr>
      <w:r w:rsidRPr="00EB1F2C">
        <w:rPr>
          <w:rFonts w:eastAsia="Times New Roman"/>
          <w:bCs/>
          <w:szCs w:val="28"/>
          <w:lang w:val="nl-NL"/>
        </w:rPr>
        <w:t>Kính gửi: Thủ tướng Chính phủ</w:t>
      </w:r>
    </w:p>
    <w:p w:rsidR="003C0CC0" w:rsidRDefault="003C0CC0" w:rsidP="005270A8">
      <w:pPr>
        <w:spacing w:before="0" w:after="0"/>
        <w:jc w:val="center"/>
        <w:rPr>
          <w:lang w:val="nl-NL"/>
        </w:rPr>
      </w:pPr>
    </w:p>
    <w:p w:rsidR="002C54BE" w:rsidRDefault="002C54BE" w:rsidP="002C54BE">
      <w:pPr>
        <w:ind w:firstLine="720"/>
        <w:jc w:val="both"/>
        <w:rPr>
          <w:lang w:val="nl-NL"/>
        </w:rPr>
      </w:pPr>
      <w:r w:rsidRPr="00EB1F2C">
        <w:rPr>
          <w:lang w:val="nl-NL"/>
        </w:rPr>
        <w:t>Thực hiện Nghị quyết số 50/NQ-CP ngày 08/4/2023 của Chính phủ về Hội nghị Chính phủ với địa phương và Phiên họp Chính phủ thường kỳ tháng 3/2023</w:t>
      </w:r>
      <w:r>
        <w:rPr>
          <w:lang w:val="nl-NL"/>
        </w:rPr>
        <w:t xml:space="preserve">, </w:t>
      </w:r>
      <w:r w:rsidRPr="003E2CE3">
        <w:rPr>
          <w:lang w:val="nl-NL"/>
        </w:rPr>
        <w:t>ý</w:t>
      </w:r>
      <w:r>
        <w:rPr>
          <w:lang w:val="nl-NL"/>
        </w:rPr>
        <w:t xml:space="preserve"> ki</w:t>
      </w:r>
      <w:r w:rsidRPr="003E2CE3">
        <w:rPr>
          <w:lang w:val="nl-NL"/>
        </w:rPr>
        <w:t>ến</w:t>
      </w:r>
      <w:r>
        <w:rPr>
          <w:lang w:val="nl-NL"/>
        </w:rPr>
        <w:t xml:space="preserve"> ch</w:t>
      </w:r>
      <w:r w:rsidRPr="003E2CE3">
        <w:rPr>
          <w:lang w:val="nl-NL"/>
        </w:rPr>
        <w:t>ỉ</w:t>
      </w:r>
      <w:r>
        <w:rPr>
          <w:lang w:val="nl-NL"/>
        </w:rPr>
        <w:t xml:space="preserve"> </w:t>
      </w:r>
      <w:r w:rsidRPr="003E2CE3">
        <w:rPr>
          <w:lang w:val="nl-NL"/>
        </w:rPr>
        <w:t>đạo</w:t>
      </w:r>
      <w:r>
        <w:rPr>
          <w:lang w:val="nl-NL"/>
        </w:rPr>
        <w:t xml:space="preserve"> c</w:t>
      </w:r>
      <w:r w:rsidRPr="003E2CE3">
        <w:rPr>
          <w:lang w:val="nl-NL"/>
        </w:rPr>
        <w:t>ủa</w:t>
      </w:r>
      <w:r>
        <w:rPr>
          <w:lang w:val="nl-NL"/>
        </w:rPr>
        <w:t xml:space="preserve"> L</w:t>
      </w:r>
      <w:r w:rsidRPr="003E2CE3">
        <w:rPr>
          <w:lang w:val="nl-NL"/>
        </w:rPr>
        <w:t>ãnh</w:t>
      </w:r>
      <w:r>
        <w:rPr>
          <w:lang w:val="nl-NL"/>
        </w:rPr>
        <w:t xml:space="preserve"> </w:t>
      </w:r>
      <w:r w:rsidRPr="003E2CE3">
        <w:rPr>
          <w:lang w:val="nl-NL"/>
        </w:rPr>
        <w:t>đạo</w:t>
      </w:r>
      <w:r>
        <w:rPr>
          <w:lang w:val="nl-NL"/>
        </w:rPr>
        <w:t xml:space="preserve"> Ch</w:t>
      </w:r>
      <w:r w:rsidRPr="003E2CE3">
        <w:rPr>
          <w:lang w:val="nl-NL"/>
        </w:rPr>
        <w:t>ính</w:t>
      </w:r>
      <w:r>
        <w:rPr>
          <w:lang w:val="nl-NL"/>
        </w:rPr>
        <w:t xml:space="preserve"> ph</w:t>
      </w:r>
      <w:r w:rsidRPr="003E2CE3">
        <w:rPr>
          <w:lang w:val="nl-NL"/>
        </w:rPr>
        <w:t>ủ</w:t>
      </w:r>
      <w:r>
        <w:rPr>
          <w:lang w:val="nl-NL"/>
        </w:rPr>
        <w:t xml:space="preserve"> t</w:t>
      </w:r>
      <w:r w:rsidRPr="003E2CE3">
        <w:rPr>
          <w:lang w:val="nl-NL"/>
        </w:rPr>
        <w:t>ại</w:t>
      </w:r>
      <w:r>
        <w:rPr>
          <w:lang w:val="nl-NL"/>
        </w:rPr>
        <w:t xml:space="preserve"> c</w:t>
      </w:r>
      <w:r w:rsidRPr="003E2CE3">
        <w:rPr>
          <w:lang w:val="nl-NL"/>
        </w:rPr>
        <w:t>ác</w:t>
      </w:r>
      <w:r>
        <w:rPr>
          <w:lang w:val="nl-NL"/>
        </w:rPr>
        <w:t xml:space="preserve"> c</w:t>
      </w:r>
      <w:r w:rsidRPr="003E2CE3">
        <w:rPr>
          <w:lang w:val="nl-NL"/>
        </w:rPr>
        <w:t>ô</w:t>
      </w:r>
      <w:r>
        <w:rPr>
          <w:lang w:val="nl-NL"/>
        </w:rPr>
        <w:t>ng v</w:t>
      </w:r>
      <w:r w:rsidRPr="003E2CE3">
        <w:rPr>
          <w:lang w:val="nl-NL"/>
        </w:rPr>
        <w:t>ă</w:t>
      </w:r>
      <w:r>
        <w:rPr>
          <w:lang w:val="nl-NL"/>
        </w:rPr>
        <w:t>n s</w:t>
      </w:r>
      <w:r w:rsidRPr="003E2CE3">
        <w:rPr>
          <w:lang w:val="nl-NL"/>
        </w:rPr>
        <w:t>ố</w:t>
      </w:r>
      <w:r>
        <w:rPr>
          <w:lang w:val="nl-NL"/>
        </w:rPr>
        <w:t xml:space="preserve"> 2317/VPCP-KTTH ng</w:t>
      </w:r>
      <w:r w:rsidRPr="003E2CE3">
        <w:rPr>
          <w:lang w:val="nl-NL"/>
        </w:rPr>
        <w:t>ày</w:t>
      </w:r>
      <w:r>
        <w:rPr>
          <w:lang w:val="nl-NL"/>
        </w:rPr>
        <w:t xml:space="preserve"> 06/4/2023, c</w:t>
      </w:r>
      <w:r w:rsidRPr="003E2CE3">
        <w:rPr>
          <w:lang w:val="nl-NL"/>
        </w:rPr>
        <w:t>ô</w:t>
      </w:r>
      <w:r>
        <w:rPr>
          <w:lang w:val="nl-NL"/>
        </w:rPr>
        <w:t>ng v</w:t>
      </w:r>
      <w:r w:rsidRPr="003E2CE3">
        <w:rPr>
          <w:lang w:val="nl-NL"/>
        </w:rPr>
        <w:t>ă</w:t>
      </w:r>
      <w:r>
        <w:rPr>
          <w:lang w:val="nl-NL"/>
        </w:rPr>
        <w:t>n s</w:t>
      </w:r>
      <w:r w:rsidRPr="003E2CE3">
        <w:rPr>
          <w:lang w:val="nl-NL"/>
        </w:rPr>
        <w:t>ố</w:t>
      </w:r>
      <w:r>
        <w:rPr>
          <w:lang w:val="nl-NL"/>
        </w:rPr>
        <w:t xml:space="preserve"> 2614/VPCP-KTTH n</w:t>
      </w:r>
      <w:r w:rsidRPr="003A50C6">
        <w:rPr>
          <w:lang w:val="nl-NL"/>
        </w:rPr>
        <w:t xml:space="preserve">gày </w:t>
      </w:r>
      <w:r>
        <w:rPr>
          <w:lang w:val="nl-NL"/>
        </w:rPr>
        <w:t>17/4/2023 c</w:t>
      </w:r>
      <w:r w:rsidRPr="00DC418A">
        <w:rPr>
          <w:lang w:val="nl-NL"/>
        </w:rPr>
        <w:t>ủa</w:t>
      </w:r>
      <w:r>
        <w:rPr>
          <w:lang w:val="nl-NL"/>
        </w:rPr>
        <w:t xml:space="preserve"> V</w:t>
      </w:r>
      <w:r w:rsidRPr="00DC418A">
        <w:rPr>
          <w:lang w:val="nl-NL"/>
        </w:rPr>
        <w:t>ă</w:t>
      </w:r>
      <w:r>
        <w:rPr>
          <w:lang w:val="nl-NL"/>
        </w:rPr>
        <w:t>n ph</w:t>
      </w:r>
      <w:r w:rsidRPr="00DC418A">
        <w:rPr>
          <w:lang w:val="nl-NL"/>
        </w:rPr>
        <w:t>òng</w:t>
      </w:r>
      <w:r>
        <w:rPr>
          <w:lang w:val="nl-NL"/>
        </w:rPr>
        <w:t xml:space="preserve"> Ch</w:t>
      </w:r>
      <w:r w:rsidRPr="00DC418A">
        <w:rPr>
          <w:lang w:val="nl-NL"/>
        </w:rPr>
        <w:t>ính</w:t>
      </w:r>
      <w:r>
        <w:rPr>
          <w:lang w:val="nl-NL"/>
        </w:rPr>
        <w:t xml:space="preserve"> ph</w:t>
      </w:r>
      <w:r w:rsidRPr="00DC418A">
        <w:rPr>
          <w:lang w:val="nl-NL"/>
        </w:rPr>
        <w:t>ủ</w:t>
      </w:r>
      <w:r>
        <w:rPr>
          <w:lang w:val="nl-NL"/>
        </w:rPr>
        <w:t xml:space="preserve"> v</w:t>
      </w:r>
      <w:r w:rsidRPr="002C54BE">
        <w:rPr>
          <w:lang w:val="nl-NL"/>
        </w:rPr>
        <w:t>ề</w:t>
      </w:r>
      <w:r>
        <w:rPr>
          <w:lang w:val="nl-NL"/>
        </w:rPr>
        <w:t xml:space="preserve"> vi</w:t>
      </w:r>
      <w:r w:rsidRPr="002C54BE">
        <w:rPr>
          <w:lang w:val="nl-NL"/>
        </w:rPr>
        <w:t>ệc</w:t>
      </w:r>
      <w:r>
        <w:rPr>
          <w:lang w:val="nl-NL"/>
        </w:rPr>
        <w:t xml:space="preserve"> gi</w:t>
      </w:r>
      <w:r w:rsidRPr="002C54BE">
        <w:rPr>
          <w:lang w:val="nl-NL"/>
        </w:rPr>
        <w:t>ảm</w:t>
      </w:r>
      <w:r>
        <w:rPr>
          <w:lang w:val="nl-NL"/>
        </w:rPr>
        <w:t xml:space="preserve"> thu</w:t>
      </w:r>
      <w:r w:rsidRPr="002C54BE">
        <w:rPr>
          <w:lang w:val="nl-NL"/>
        </w:rPr>
        <w:t>ế</w:t>
      </w:r>
      <w:r>
        <w:rPr>
          <w:lang w:val="nl-NL"/>
        </w:rPr>
        <w:t xml:space="preserve"> gi</w:t>
      </w:r>
      <w:r w:rsidRPr="002C54BE">
        <w:rPr>
          <w:lang w:val="nl-NL"/>
        </w:rPr>
        <w:t>á</w:t>
      </w:r>
      <w:r>
        <w:rPr>
          <w:lang w:val="nl-NL"/>
        </w:rPr>
        <w:t xml:space="preserve"> tr</w:t>
      </w:r>
      <w:r w:rsidRPr="002C54BE">
        <w:rPr>
          <w:lang w:val="nl-NL"/>
        </w:rPr>
        <w:t>ị</w:t>
      </w:r>
      <w:r>
        <w:rPr>
          <w:lang w:val="nl-NL"/>
        </w:rPr>
        <w:t xml:space="preserve"> gia t</w:t>
      </w:r>
      <w:r w:rsidRPr="002C54BE">
        <w:rPr>
          <w:lang w:val="nl-NL"/>
        </w:rPr>
        <w:t>ă</w:t>
      </w:r>
      <w:r>
        <w:rPr>
          <w:lang w:val="nl-NL"/>
        </w:rPr>
        <w:t>ng, B</w:t>
      </w:r>
      <w:r w:rsidRPr="002C54BE">
        <w:rPr>
          <w:lang w:val="nl-NL"/>
        </w:rPr>
        <w:t>ộ</w:t>
      </w:r>
      <w:r>
        <w:rPr>
          <w:lang w:val="nl-NL"/>
        </w:rPr>
        <w:t xml:space="preserve"> T</w:t>
      </w:r>
      <w:r w:rsidRPr="002C54BE">
        <w:rPr>
          <w:lang w:val="nl-NL"/>
        </w:rPr>
        <w:t>ài</w:t>
      </w:r>
      <w:r>
        <w:rPr>
          <w:lang w:val="nl-NL"/>
        </w:rPr>
        <w:t xml:space="preserve"> ch</w:t>
      </w:r>
      <w:r w:rsidRPr="002C54BE">
        <w:rPr>
          <w:lang w:val="nl-NL"/>
        </w:rPr>
        <w:t>ính</w:t>
      </w:r>
      <w:r>
        <w:rPr>
          <w:lang w:val="nl-NL"/>
        </w:rPr>
        <w:t xml:space="preserve"> xin b</w:t>
      </w:r>
      <w:r w:rsidRPr="002C54BE">
        <w:rPr>
          <w:lang w:val="nl-NL"/>
        </w:rPr>
        <w:t>áo</w:t>
      </w:r>
      <w:r>
        <w:rPr>
          <w:lang w:val="nl-NL"/>
        </w:rPr>
        <w:t xml:space="preserve"> c</w:t>
      </w:r>
      <w:r w:rsidRPr="002C54BE">
        <w:rPr>
          <w:lang w:val="nl-NL"/>
        </w:rPr>
        <w:t>áo</w:t>
      </w:r>
      <w:r>
        <w:rPr>
          <w:lang w:val="nl-NL"/>
        </w:rPr>
        <w:t xml:space="preserve"> Th</w:t>
      </w:r>
      <w:r w:rsidRPr="002C54BE">
        <w:rPr>
          <w:lang w:val="nl-NL"/>
        </w:rPr>
        <w:t>ủ</w:t>
      </w:r>
      <w:r>
        <w:rPr>
          <w:lang w:val="nl-NL"/>
        </w:rPr>
        <w:t xml:space="preserve"> tư</w:t>
      </w:r>
      <w:r w:rsidRPr="002C54BE">
        <w:rPr>
          <w:lang w:val="nl-NL"/>
        </w:rPr>
        <w:t>ớng</w:t>
      </w:r>
      <w:r>
        <w:rPr>
          <w:lang w:val="nl-NL"/>
        </w:rPr>
        <w:t xml:space="preserve"> Ch</w:t>
      </w:r>
      <w:r w:rsidRPr="002C54BE">
        <w:rPr>
          <w:lang w:val="nl-NL"/>
        </w:rPr>
        <w:t>ính</w:t>
      </w:r>
      <w:r>
        <w:rPr>
          <w:lang w:val="nl-NL"/>
        </w:rPr>
        <w:t xml:space="preserve"> ph</w:t>
      </w:r>
      <w:r w:rsidRPr="002C54BE">
        <w:rPr>
          <w:lang w:val="nl-NL"/>
        </w:rPr>
        <w:t>ủ</w:t>
      </w:r>
      <w:r>
        <w:rPr>
          <w:lang w:val="nl-NL"/>
        </w:rPr>
        <w:t xml:space="preserve"> nh</w:t>
      </w:r>
      <w:r w:rsidRPr="002C54BE">
        <w:rPr>
          <w:lang w:val="nl-NL"/>
        </w:rPr>
        <w:t>ư</w:t>
      </w:r>
      <w:r>
        <w:rPr>
          <w:lang w:val="nl-NL"/>
        </w:rPr>
        <w:t xml:space="preserve"> sau:</w:t>
      </w:r>
    </w:p>
    <w:p w:rsidR="00816230" w:rsidRPr="00115CA6" w:rsidRDefault="002C54BE" w:rsidP="00816230">
      <w:pPr>
        <w:ind w:firstLine="720"/>
        <w:jc w:val="both"/>
        <w:rPr>
          <w:i/>
          <w:szCs w:val="28"/>
          <w:lang w:val="pt-BR"/>
        </w:rPr>
      </w:pPr>
      <w:r>
        <w:rPr>
          <w:lang w:val="nl-NL"/>
        </w:rPr>
        <w:t>Ngay khi nh</w:t>
      </w:r>
      <w:r w:rsidRPr="002C54BE">
        <w:rPr>
          <w:lang w:val="nl-NL"/>
        </w:rPr>
        <w:t>ận</w:t>
      </w:r>
      <w:r>
        <w:rPr>
          <w:lang w:val="nl-NL"/>
        </w:rPr>
        <w:t xml:space="preserve"> đư</w:t>
      </w:r>
      <w:r w:rsidRPr="002C54BE">
        <w:rPr>
          <w:lang w:val="nl-NL"/>
        </w:rPr>
        <w:t>ợc</w:t>
      </w:r>
      <w:r>
        <w:rPr>
          <w:lang w:val="nl-NL"/>
        </w:rPr>
        <w:t xml:space="preserve"> </w:t>
      </w:r>
      <w:r w:rsidRPr="002C54BE">
        <w:rPr>
          <w:lang w:val="nl-NL"/>
        </w:rPr>
        <w:t>ý</w:t>
      </w:r>
      <w:r>
        <w:rPr>
          <w:lang w:val="nl-NL"/>
        </w:rPr>
        <w:t xml:space="preserve"> ki</w:t>
      </w:r>
      <w:r w:rsidRPr="002C54BE">
        <w:rPr>
          <w:lang w:val="nl-NL"/>
        </w:rPr>
        <w:t>ến</w:t>
      </w:r>
      <w:r>
        <w:rPr>
          <w:lang w:val="nl-NL"/>
        </w:rPr>
        <w:t xml:space="preserve"> ch</w:t>
      </w:r>
      <w:r w:rsidRPr="002C54BE">
        <w:rPr>
          <w:lang w:val="nl-NL"/>
        </w:rPr>
        <w:t>ỉ</w:t>
      </w:r>
      <w:r>
        <w:rPr>
          <w:lang w:val="nl-NL"/>
        </w:rPr>
        <w:t xml:space="preserve"> </w:t>
      </w:r>
      <w:r w:rsidRPr="002C54BE">
        <w:rPr>
          <w:lang w:val="nl-NL"/>
        </w:rPr>
        <w:t>đạo</w:t>
      </w:r>
      <w:r>
        <w:rPr>
          <w:lang w:val="nl-NL"/>
        </w:rPr>
        <w:t xml:space="preserve"> c</w:t>
      </w:r>
      <w:r w:rsidRPr="002C54BE">
        <w:rPr>
          <w:lang w:val="nl-NL"/>
        </w:rPr>
        <w:t>ủa</w:t>
      </w:r>
      <w:r>
        <w:rPr>
          <w:lang w:val="nl-NL"/>
        </w:rPr>
        <w:t xml:space="preserve"> L</w:t>
      </w:r>
      <w:r w:rsidRPr="002C54BE">
        <w:rPr>
          <w:lang w:val="nl-NL"/>
        </w:rPr>
        <w:t>ãnh</w:t>
      </w:r>
      <w:r>
        <w:rPr>
          <w:lang w:val="nl-NL"/>
        </w:rPr>
        <w:t xml:space="preserve"> </w:t>
      </w:r>
      <w:r w:rsidRPr="002C54BE">
        <w:rPr>
          <w:lang w:val="nl-NL"/>
        </w:rPr>
        <w:t>đạo</w:t>
      </w:r>
      <w:r>
        <w:rPr>
          <w:lang w:val="nl-NL"/>
        </w:rPr>
        <w:t xml:space="preserve"> Ch</w:t>
      </w:r>
      <w:r w:rsidRPr="002C54BE">
        <w:rPr>
          <w:lang w:val="nl-NL"/>
        </w:rPr>
        <w:t>ính</w:t>
      </w:r>
      <w:r>
        <w:rPr>
          <w:lang w:val="nl-NL"/>
        </w:rPr>
        <w:t xml:space="preserve"> ph</w:t>
      </w:r>
      <w:r w:rsidRPr="002C54BE">
        <w:rPr>
          <w:lang w:val="nl-NL"/>
        </w:rPr>
        <w:t>ủ</w:t>
      </w:r>
      <w:r w:rsidR="008E135D">
        <w:rPr>
          <w:lang w:val="nl-NL"/>
        </w:rPr>
        <w:t xml:space="preserve">, </w:t>
      </w:r>
      <w:r w:rsidRPr="003A50C6">
        <w:rPr>
          <w:lang w:val="nl-NL"/>
        </w:rPr>
        <w:t xml:space="preserve">Bộ </w:t>
      </w:r>
      <w:r>
        <w:rPr>
          <w:lang w:val="nl-NL"/>
        </w:rPr>
        <w:t>Tài chính đã kh</w:t>
      </w:r>
      <w:r w:rsidRPr="00DC418A">
        <w:rPr>
          <w:lang w:val="nl-NL"/>
        </w:rPr>
        <w:t>ẩn</w:t>
      </w:r>
      <w:r>
        <w:rPr>
          <w:lang w:val="nl-NL"/>
        </w:rPr>
        <w:t xml:space="preserve"> tr</w:t>
      </w:r>
      <w:r w:rsidRPr="002C54BE">
        <w:rPr>
          <w:lang w:val="nl-NL"/>
        </w:rPr>
        <w:t>ươ</w:t>
      </w:r>
      <w:r>
        <w:rPr>
          <w:lang w:val="nl-NL"/>
        </w:rPr>
        <w:t xml:space="preserve">ng </w:t>
      </w:r>
      <w:r w:rsidR="008E135D">
        <w:rPr>
          <w:lang w:val="nl-NL"/>
        </w:rPr>
        <w:t>nghi</w:t>
      </w:r>
      <w:r w:rsidR="008E135D" w:rsidRPr="008E135D">
        <w:rPr>
          <w:lang w:val="nl-NL"/>
        </w:rPr>
        <w:t>ê</w:t>
      </w:r>
      <w:r w:rsidR="008E135D">
        <w:rPr>
          <w:lang w:val="nl-NL"/>
        </w:rPr>
        <w:t>n c</w:t>
      </w:r>
      <w:r w:rsidR="008E135D" w:rsidRPr="008E135D">
        <w:rPr>
          <w:lang w:val="nl-NL"/>
        </w:rPr>
        <w:t>ứ</w:t>
      </w:r>
      <w:r w:rsidR="008E135D">
        <w:rPr>
          <w:lang w:val="nl-NL"/>
        </w:rPr>
        <w:t>u v</w:t>
      </w:r>
      <w:r w:rsidR="008E135D" w:rsidRPr="008E135D">
        <w:rPr>
          <w:lang w:val="nl-NL"/>
        </w:rPr>
        <w:t>à</w:t>
      </w:r>
      <w:r w:rsidR="008E135D">
        <w:rPr>
          <w:lang w:val="nl-NL"/>
        </w:rPr>
        <w:t xml:space="preserve"> c</w:t>
      </w:r>
      <w:r w:rsidR="008E135D" w:rsidRPr="008E135D">
        <w:rPr>
          <w:lang w:val="nl-NL"/>
        </w:rPr>
        <w:t>ó</w:t>
      </w:r>
      <w:r w:rsidR="008E135D">
        <w:rPr>
          <w:lang w:val="nl-NL"/>
        </w:rPr>
        <w:t xml:space="preserve"> </w:t>
      </w:r>
      <w:r w:rsidR="003261A7">
        <w:rPr>
          <w:lang w:val="nl-NL"/>
        </w:rPr>
        <w:t>c</w:t>
      </w:r>
      <w:r w:rsidR="003261A7" w:rsidRPr="003261A7">
        <w:rPr>
          <w:lang w:val="nl-NL"/>
        </w:rPr>
        <w:t>ô</w:t>
      </w:r>
      <w:r w:rsidR="003261A7">
        <w:rPr>
          <w:lang w:val="nl-NL"/>
        </w:rPr>
        <w:t xml:space="preserve">ng </w:t>
      </w:r>
      <w:r w:rsidRPr="003A50C6">
        <w:rPr>
          <w:lang w:val="nl-NL"/>
        </w:rPr>
        <w:t xml:space="preserve">văn số </w:t>
      </w:r>
      <w:r>
        <w:rPr>
          <w:lang w:val="nl-NL"/>
        </w:rPr>
        <w:t>3610</w:t>
      </w:r>
      <w:r w:rsidRPr="003A50C6">
        <w:rPr>
          <w:lang w:val="nl-NL"/>
        </w:rPr>
        <w:t xml:space="preserve">/BTC-CST </w:t>
      </w:r>
      <w:r w:rsidR="008E135D">
        <w:rPr>
          <w:lang w:val="nl-NL"/>
        </w:rPr>
        <w:t>ng</w:t>
      </w:r>
      <w:r w:rsidR="008E135D" w:rsidRPr="008E135D">
        <w:rPr>
          <w:lang w:val="nl-NL"/>
        </w:rPr>
        <w:t>ày</w:t>
      </w:r>
      <w:r w:rsidR="008E135D">
        <w:rPr>
          <w:lang w:val="nl-NL"/>
        </w:rPr>
        <w:t xml:space="preserve"> 14/4/2023 </w:t>
      </w:r>
      <w:r>
        <w:rPr>
          <w:lang w:val="nl-NL"/>
        </w:rPr>
        <w:t>b</w:t>
      </w:r>
      <w:r w:rsidRPr="00057AD8">
        <w:rPr>
          <w:lang w:val="nl-NL"/>
        </w:rPr>
        <w:t>áo</w:t>
      </w:r>
      <w:r>
        <w:rPr>
          <w:lang w:val="nl-NL"/>
        </w:rPr>
        <w:t xml:space="preserve"> c</w:t>
      </w:r>
      <w:r w:rsidRPr="00057AD8">
        <w:rPr>
          <w:lang w:val="nl-NL"/>
        </w:rPr>
        <w:t>áo</w:t>
      </w:r>
      <w:r>
        <w:rPr>
          <w:lang w:val="nl-NL"/>
        </w:rPr>
        <w:t xml:space="preserve"> Th</w:t>
      </w:r>
      <w:r w:rsidRPr="00057AD8">
        <w:rPr>
          <w:lang w:val="nl-NL"/>
        </w:rPr>
        <w:t>ủ</w:t>
      </w:r>
      <w:r>
        <w:rPr>
          <w:lang w:val="nl-NL"/>
        </w:rPr>
        <w:t xml:space="preserve"> tư</w:t>
      </w:r>
      <w:r w:rsidRPr="00057AD8">
        <w:rPr>
          <w:lang w:val="nl-NL"/>
        </w:rPr>
        <w:t>ớng</w:t>
      </w:r>
      <w:r>
        <w:rPr>
          <w:lang w:val="nl-NL"/>
        </w:rPr>
        <w:t xml:space="preserve"> Chính phủ</w:t>
      </w:r>
      <w:r w:rsidRPr="005229B0">
        <w:rPr>
          <w:lang w:val="nl-NL"/>
        </w:rPr>
        <w:t xml:space="preserve"> </w:t>
      </w:r>
      <w:r>
        <w:rPr>
          <w:lang w:val="nl-NL"/>
        </w:rPr>
        <w:t>v</w:t>
      </w:r>
      <w:r w:rsidRPr="00057AD8">
        <w:rPr>
          <w:lang w:val="nl-NL"/>
        </w:rPr>
        <w:t>ề</w:t>
      </w:r>
      <w:r>
        <w:rPr>
          <w:lang w:val="nl-NL"/>
        </w:rPr>
        <w:t xml:space="preserve"> ph</w:t>
      </w:r>
      <w:r w:rsidRPr="00057AD8">
        <w:rPr>
          <w:lang w:val="nl-NL"/>
        </w:rPr>
        <w:t>ươ</w:t>
      </w:r>
      <w:r>
        <w:rPr>
          <w:lang w:val="nl-NL"/>
        </w:rPr>
        <w:t xml:space="preserve">ng </w:t>
      </w:r>
      <w:r w:rsidRPr="00057AD8">
        <w:rPr>
          <w:lang w:val="nl-NL"/>
        </w:rPr>
        <w:t>án</w:t>
      </w:r>
      <w:r>
        <w:rPr>
          <w:lang w:val="nl-NL"/>
        </w:rPr>
        <w:t xml:space="preserve"> mi</w:t>
      </w:r>
      <w:r w:rsidRPr="00057AD8">
        <w:rPr>
          <w:lang w:val="nl-NL"/>
        </w:rPr>
        <w:t>ễn</w:t>
      </w:r>
      <w:r>
        <w:rPr>
          <w:lang w:val="nl-NL"/>
        </w:rPr>
        <w:t>, gi</w:t>
      </w:r>
      <w:r w:rsidRPr="00057AD8">
        <w:rPr>
          <w:lang w:val="nl-NL"/>
        </w:rPr>
        <w:t>ảm</w:t>
      </w:r>
      <w:r>
        <w:rPr>
          <w:lang w:val="nl-NL"/>
        </w:rPr>
        <w:t xml:space="preserve"> thu</w:t>
      </w:r>
      <w:r w:rsidRPr="00057AD8">
        <w:rPr>
          <w:lang w:val="nl-NL"/>
        </w:rPr>
        <w:t>ế</w:t>
      </w:r>
      <w:r>
        <w:rPr>
          <w:lang w:val="nl-NL"/>
        </w:rPr>
        <w:t>, ph</w:t>
      </w:r>
      <w:r w:rsidRPr="00057AD8">
        <w:rPr>
          <w:lang w:val="nl-NL"/>
        </w:rPr>
        <w:t>í</w:t>
      </w:r>
      <w:r>
        <w:rPr>
          <w:lang w:val="nl-NL"/>
        </w:rPr>
        <w:t>, l</w:t>
      </w:r>
      <w:r w:rsidRPr="00057AD8">
        <w:rPr>
          <w:lang w:val="nl-NL"/>
        </w:rPr>
        <w:t>ệ</w:t>
      </w:r>
      <w:r>
        <w:rPr>
          <w:lang w:val="nl-NL"/>
        </w:rPr>
        <w:t xml:space="preserve"> ph</w:t>
      </w:r>
      <w:r w:rsidRPr="00057AD8">
        <w:rPr>
          <w:lang w:val="nl-NL"/>
        </w:rPr>
        <w:t>í</w:t>
      </w:r>
      <w:r>
        <w:rPr>
          <w:lang w:val="nl-NL"/>
        </w:rPr>
        <w:t xml:space="preserve"> cho n</w:t>
      </w:r>
      <w:r w:rsidRPr="00057AD8">
        <w:rPr>
          <w:lang w:val="nl-NL"/>
        </w:rPr>
        <w:t>ă</w:t>
      </w:r>
      <w:r>
        <w:rPr>
          <w:lang w:val="nl-NL"/>
        </w:rPr>
        <w:t xml:space="preserve">m 2023, theo </w:t>
      </w:r>
      <w:r w:rsidRPr="00057AD8">
        <w:rPr>
          <w:lang w:val="nl-NL"/>
        </w:rPr>
        <w:t>đó</w:t>
      </w:r>
      <w:r>
        <w:rPr>
          <w:lang w:val="nl-NL"/>
        </w:rPr>
        <w:t>, B</w:t>
      </w:r>
      <w:r w:rsidRPr="00057AD8">
        <w:rPr>
          <w:lang w:val="nl-NL"/>
        </w:rPr>
        <w:t>ộ</w:t>
      </w:r>
      <w:r>
        <w:rPr>
          <w:lang w:val="nl-NL"/>
        </w:rPr>
        <w:t xml:space="preserve"> T</w:t>
      </w:r>
      <w:r w:rsidRPr="00057AD8">
        <w:rPr>
          <w:lang w:val="nl-NL"/>
        </w:rPr>
        <w:t>ài</w:t>
      </w:r>
      <w:r>
        <w:rPr>
          <w:lang w:val="nl-NL"/>
        </w:rPr>
        <w:t xml:space="preserve"> ch</w:t>
      </w:r>
      <w:r w:rsidRPr="00057AD8">
        <w:rPr>
          <w:lang w:val="nl-NL"/>
        </w:rPr>
        <w:t>ính</w:t>
      </w:r>
      <w:r>
        <w:rPr>
          <w:lang w:val="nl-NL"/>
        </w:rPr>
        <w:t xml:space="preserve"> đ</w:t>
      </w:r>
      <w:r w:rsidRPr="00057AD8">
        <w:rPr>
          <w:lang w:val="nl-NL"/>
        </w:rPr>
        <w:t>ề</w:t>
      </w:r>
      <w:r>
        <w:rPr>
          <w:lang w:val="nl-NL"/>
        </w:rPr>
        <w:t xml:space="preserve"> xu</w:t>
      </w:r>
      <w:r w:rsidRPr="00057AD8">
        <w:rPr>
          <w:lang w:val="nl-NL"/>
        </w:rPr>
        <w:t>ất</w:t>
      </w:r>
      <w:r>
        <w:rPr>
          <w:lang w:val="nl-NL"/>
        </w:rPr>
        <w:t xml:space="preserve"> gi</w:t>
      </w:r>
      <w:r w:rsidRPr="0003799F">
        <w:rPr>
          <w:lang w:val="nl-NL"/>
        </w:rPr>
        <w:t>ải</w:t>
      </w:r>
      <w:r>
        <w:rPr>
          <w:lang w:val="nl-NL"/>
        </w:rPr>
        <w:t xml:space="preserve"> ph</w:t>
      </w:r>
      <w:r w:rsidRPr="0003799F">
        <w:rPr>
          <w:lang w:val="nl-NL"/>
        </w:rPr>
        <w:t>áp</w:t>
      </w:r>
      <w:r>
        <w:rPr>
          <w:lang w:val="nl-NL"/>
        </w:rPr>
        <w:t xml:space="preserve"> </w:t>
      </w:r>
      <w:r>
        <w:rPr>
          <w:bCs/>
          <w:iCs/>
          <w:lang w:val="pt-BR"/>
        </w:rPr>
        <w:t>giảm</w:t>
      </w:r>
      <w:r w:rsidRPr="00EB1F2C">
        <w:rPr>
          <w:bCs/>
          <w:iCs/>
          <w:lang w:val="pt-BR"/>
        </w:rPr>
        <w:t xml:space="preserve"> 2% mức thuế suất thuế </w:t>
      </w:r>
      <w:r>
        <w:rPr>
          <w:lang w:val="nl-NL"/>
        </w:rPr>
        <w:t>gi</w:t>
      </w:r>
      <w:r w:rsidRPr="00057AD8">
        <w:rPr>
          <w:lang w:val="nl-NL"/>
        </w:rPr>
        <w:t>á</w:t>
      </w:r>
      <w:r>
        <w:rPr>
          <w:lang w:val="nl-NL"/>
        </w:rPr>
        <w:t xml:space="preserve"> tr</w:t>
      </w:r>
      <w:r w:rsidRPr="00057AD8">
        <w:rPr>
          <w:lang w:val="nl-NL"/>
        </w:rPr>
        <w:t>ị</w:t>
      </w:r>
      <w:r>
        <w:rPr>
          <w:lang w:val="nl-NL"/>
        </w:rPr>
        <w:t xml:space="preserve"> gia t</w:t>
      </w:r>
      <w:r w:rsidRPr="00057AD8">
        <w:rPr>
          <w:lang w:val="nl-NL"/>
        </w:rPr>
        <w:t>ă</w:t>
      </w:r>
      <w:r>
        <w:rPr>
          <w:lang w:val="nl-NL"/>
        </w:rPr>
        <w:t>ng (</w:t>
      </w:r>
      <w:r w:rsidRPr="00EB1F2C">
        <w:rPr>
          <w:bCs/>
          <w:iCs/>
          <w:lang w:val="pt-BR"/>
        </w:rPr>
        <w:t>GTGT</w:t>
      </w:r>
      <w:r>
        <w:rPr>
          <w:bCs/>
          <w:iCs/>
          <w:lang w:val="pt-BR"/>
        </w:rPr>
        <w:t>)</w:t>
      </w:r>
      <w:r w:rsidRPr="00EB1F2C">
        <w:rPr>
          <w:bCs/>
          <w:iCs/>
          <w:lang w:val="pt-BR"/>
        </w:rPr>
        <w:t xml:space="preserve"> đối với tất cả các hàng hóa, dịch vụ thuộc đối tượng áp dụng thuế suất 10% (còn 8%); </w:t>
      </w:r>
      <w:r w:rsidRPr="00EB1F2C">
        <w:rPr>
          <w:noProof/>
          <w:lang w:val="sv-SE"/>
        </w:rPr>
        <w:t>giảm 20% mức tỷ lệ % để tính thuế GTGT đối với cơ sở kinh doanh (bao gồm cả hộ kinh doanh, cá nhân kinh doanh) khi thực hiện xuất hóa đơn đối với tất cả các hàng hóa, dịch vụ thuộc đối tượng chịu thuế GTGT 10%</w:t>
      </w:r>
      <w:r w:rsidR="008E135D">
        <w:rPr>
          <w:noProof/>
          <w:lang w:val="sv-SE"/>
        </w:rPr>
        <w:t xml:space="preserve">. </w:t>
      </w:r>
    </w:p>
    <w:p w:rsidR="002C54BE" w:rsidRDefault="00816230" w:rsidP="002C54BE">
      <w:pPr>
        <w:ind w:firstLine="720"/>
        <w:jc w:val="both"/>
        <w:rPr>
          <w:lang w:val="nl-NL"/>
        </w:rPr>
      </w:pPr>
      <w:r>
        <w:rPr>
          <w:noProof/>
          <w:lang w:val="pt-BR"/>
        </w:rPr>
        <w:t>Đ</w:t>
      </w:r>
      <w:r w:rsidRPr="00816230">
        <w:rPr>
          <w:noProof/>
          <w:lang w:val="pt-BR"/>
        </w:rPr>
        <w:t>ồng</w:t>
      </w:r>
      <w:r>
        <w:rPr>
          <w:noProof/>
          <w:lang w:val="pt-BR"/>
        </w:rPr>
        <w:t xml:space="preserve"> th</w:t>
      </w:r>
      <w:r w:rsidRPr="00816230">
        <w:rPr>
          <w:noProof/>
          <w:lang w:val="pt-BR"/>
        </w:rPr>
        <w:t>ời</w:t>
      </w:r>
      <w:r w:rsidR="006079B7">
        <w:rPr>
          <w:noProof/>
          <w:lang w:val="pt-BR"/>
        </w:rPr>
        <w:t>, ngay trong ng</w:t>
      </w:r>
      <w:r w:rsidR="006079B7" w:rsidRPr="006079B7">
        <w:rPr>
          <w:noProof/>
          <w:lang w:val="pt-BR"/>
        </w:rPr>
        <w:t>ày</w:t>
      </w:r>
      <w:r w:rsidR="006079B7">
        <w:rPr>
          <w:noProof/>
          <w:lang w:val="pt-BR"/>
        </w:rPr>
        <w:t xml:space="preserve"> 14/4/2023 B</w:t>
      </w:r>
      <w:r w:rsidR="006079B7" w:rsidRPr="006079B7">
        <w:rPr>
          <w:noProof/>
          <w:lang w:val="pt-BR"/>
        </w:rPr>
        <w:t>ộ</w:t>
      </w:r>
      <w:r w:rsidR="006079B7">
        <w:rPr>
          <w:noProof/>
          <w:lang w:val="pt-BR"/>
        </w:rPr>
        <w:t xml:space="preserve"> T</w:t>
      </w:r>
      <w:r w:rsidR="006079B7" w:rsidRPr="006079B7">
        <w:rPr>
          <w:noProof/>
          <w:lang w:val="pt-BR"/>
        </w:rPr>
        <w:t>ài</w:t>
      </w:r>
      <w:r w:rsidR="006079B7">
        <w:rPr>
          <w:noProof/>
          <w:lang w:val="pt-BR"/>
        </w:rPr>
        <w:t xml:space="preserve"> ch</w:t>
      </w:r>
      <w:r w:rsidR="006079B7" w:rsidRPr="006079B7">
        <w:rPr>
          <w:noProof/>
          <w:lang w:val="pt-BR"/>
        </w:rPr>
        <w:t>ính</w:t>
      </w:r>
      <w:r w:rsidR="006079B7">
        <w:rPr>
          <w:noProof/>
          <w:lang w:val="pt-BR"/>
        </w:rPr>
        <w:t xml:space="preserve"> </w:t>
      </w:r>
      <w:r w:rsidR="006079B7" w:rsidRPr="006079B7">
        <w:rPr>
          <w:noProof/>
          <w:lang w:val="pt-BR"/>
        </w:rPr>
        <w:t>đã</w:t>
      </w:r>
      <w:r w:rsidR="006079B7">
        <w:rPr>
          <w:noProof/>
          <w:lang w:val="pt-BR"/>
        </w:rPr>
        <w:t xml:space="preserve"> ban h</w:t>
      </w:r>
      <w:r w:rsidR="006079B7" w:rsidRPr="006079B7">
        <w:rPr>
          <w:noProof/>
          <w:lang w:val="pt-BR"/>
        </w:rPr>
        <w:t>ành</w:t>
      </w:r>
      <w:r w:rsidR="006079B7">
        <w:rPr>
          <w:noProof/>
          <w:lang w:val="pt-BR"/>
        </w:rPr>
        <w:t xml:space="preserve"> c</w:t>
      </w:r>
      <w:r w:rsidR="002C54BE" w:rsidRPr="003A50C6">
        <w:rPr>
          <w:lang w:val="nl-NL"/>
        </w:rPr>
        <w:t xml:space="preserve">ông văn số </w:t>
      </w:r>
      <w:r w:rsidR="002C54BE">
        <w:rPr>
          <w:lang w:val="nl-NL"/>
        </w:rPr>
        <w:t>3657</w:t>
      </w:r>
      <w:r w:rsidR="002C54BE" w:rsidRPr="003A50C6">
        <w:rPr>
          <w:lang w:val="nl-NL"/>
        </w:rPr>
        <w:t xml:space="preserve">/BTC-CST xin ý kiến các Bộ, ngành, địa phương, </w:t>
      </w:r>
      <w:r w:rsidR="002C54BE">
        <w:rPr>
          <w:lang w:val="nl-NL"/>
        </w:rPr>
        <w:t>Liên đoàn Thương mại và Công nghiệp</w:t>
      </w:r>
      <w:r w:rsidR="002C54BE" w:rsidRPr="003A50C6">
        <w:rPr>
          <w:lang w:val="nl-NL"/>
        </w:rPr>
        <w:t xml:space="preserve"> Việt Nam</w:t>
      </w:r>
      <w:r w:rsidR="002C54BE">
        <w:rPr>
          <w:lang w:val="nl-NL"/>
        </w:rPr>
        <w:t xml:space="preserve"> và </w:t>
      </w:r>
      <w:r w:rsidR="002C54BE" w:rsidRPr="005229B0">
        <w:rPr>
          <w:lang w:val="nl-NL"/>
        </w:rPr>
        <w:t xml:space="preserve">đã đăng trên </w:t>
      </w:r>
      <w:r w:rsidR="002C54BE">
        <w:rPr>
          <w:lang w:val="nl-NL"/>
        </w:rPr>
        <w:t xml:space="preserve">Trang tin điện tử </w:t>
      </w:r>
      <w:r w:rsidR="002C54BE" w:rsidRPr="005229B0">
        <w:rPr>
          <w:lang w:val="nl-NL"/>
        </w:rPr>
        <w:t>của Bộ Tài chính</w:t>
      </w:r>
      <w:r w:rsidR="002C54BE">
        <w:rPr>
          <w:lang w:val="nl-NL"/>
        </w:rPr>
        <w:t>, của Chính phủ</w:t>
      </w:r>
      <w:r w:rsidR="002C54BE" w:rsidRPr="005229B0">
        <w:rPr>
          <w:lang w:val="nl-NL"/>
        </w:rPr>
        <w:t xml:space="preserve"> để lấy ý kiến rộng rãi của tổ chức, cá nhân tham gia </w:t>
      </w:r>
      <w:r w:rsidR="00D35790">
        <w:rPr>
          <w:lang w:val="nl-NL"/>
        </w:rPr>
        <w:t>d</w:t>
      </w:r>
      <w:r w:rsidR="002C54BE" w:rsidRPr="00AF1DD8">
        <w:rPr>
          <w:lang w:val="nl-NL"/>
        </w:rPr>
        <w:t xml:space="preserve">ự </w:t>
      </w:r>
      <w:r w:rsidR="00D35790" w:rsidRPr="00D35790">
        <w:rPr>
          <w:lang w:val="nl-NL"/>
        </w:rPr>
        <w:t>án</w:t>
      </w:r>
      <w:r w:rsidR="002C54BE" w:rsidRPr="00AF1DD8">
        <w:rPr>
          <w:lang w:val="nl-NL"/>
        </w:rPr>
        <w:t xml:space="preserve"> Nghị quyết của Quốc hộ</w:t>
      </w:r>
      <w:r w:rsidR="002C54BE">
        <w:rPr>
          <w:lang w:val="nl-NL"/>
        </w:rPr>
        <w:t xml:space="preserve">i về giảm thuế </w:t>
      </w:r>
      <w:r w:rsidR="00112B1A">
        <w:rPr>
          <w:lang w:val="nl-NL"/>
        </w:rPr>
        <w:t>GTGT</w:t>
      </w:r>
      <w:r w:rsidR="002C54BE">
        <w:rPr>
          <w:lang w:val="nl-NL"/>
        </w:rPr>
        <w:t xml:space="preserve"> v</w:t>
      </w:r>
      <w:r w:rsidR="002C54BE" w:rsidRPr="000E0B88">
        <w:rPr>
          <w:lang w:val="nl-NL"/>
        </w:rPr>
        <w:t>ới</w:t>
      </w:r>
      <w:r w:rsidR="002C54BE">
        <w:rPr>
          <w:lang w:val="nl-NL"/>
        </w:rPr>
        <w:t xml:space="preserve"> đ</w:t>
      </w:r>
      <w:r w:rsidR="002C54BE" w:rsidRPr="000E0B88">
        <w:rPr>
          <w:lang w:val="nl-NL"/>
        </w:rPr>
        <w:t>ề</w:t>
      </w:r>
      <w:r w:rsidR="002C54BE">
        <w:rPr>
          <w:lang w:val="nl-NL"/>
        </w:rPr>
        <w:t xml:space="preserve"> xu</w:t>
      </w:r>
      <w:r w:rsidR="002C54BE" w:rsidRPr="000E0B88">
        <w:rPr>
          <w:lang w:val="nl-NL"/>
        </w:rPr>
        <w:t>ất</w:t>
      </w:r>
      <w:r w:rsidR="002C54BE">
        <w:rPr>
          <w:lang w:val="nl-NL"/>
        </w:rPr>
        <w:t xml:space="preserve"> gi</w:t>
      </w:r>
      <w:r w:rsidR="002C54BE" w:rsidRPr="00F73ABE">
        <w:rPr>
          <w:lang w:val="nl-NL"/>
        </w:rPr>
        <w:t>ảm</w:t>
      </w:r>
      <w:r w:rsidR="002C54BE">
        <w:rPr>
          <w:lang w:val="nl-NL"/>
        </w:rPr>
        <w:t xml:space="preserve"> </w:t>
      </w:r>
      <w:r w:rsidR="006079B7">
        <w:rPr>
          <w:lang w:val="nl-NL"/>
        </w:rPr>
        <w:t>thu</w:t>
      </w:r>
      <w:r w:rsidR="006079B7" w:rsidRPr="006079B7">
        <w:rPr>
          <w:lang w:val="nl-NL"/>
        </w:rPr>
        <w:t>ế</w:t>
      </w:r>
      <w:r w:rsidR="006079B7">
        <w:rPr>
          <w:lang w:val="nl-NL"/>
        </w:rPr>
        <w:t xml:space="preserve"> GTGT </w:t>
      </w:r>
      <w:r w:rsidR="002C54BE">
        <w:rPr>
          <w:lang w:val="nl-NL"/>
        </w:rPr>
        <w:t>nh</w:t>
      </w:r>
      <w:r w:rsidR="002C54BE" w:rsidRPr="000E0B88">
        <w:rPr>
          <w:lang w:val="nl-NL"/>
        </w:rPr>
        <w:t>ư</w:t>
      </w:r>
      <w:r w:rsidR="002C54BE">
        <w:rPr>
          <w:lang w:val="nl-NL"/>
        </w:rPr>
        <w:t xml:space="preserve"> b</w:t>
      </w:r>
      <w:r w:rsidR="002C54BE" w:rsidRPr="000E0B88">
        <w:rPr>
          <w:lang w:val="nl-NL"/>
        </w:rPr>
        <w:t>áo</w:t>
      </w:r>
      <w:r w:rsidR="002C54BE">
        <w:rPr>
          <w:lang w:val="nl-NL"/>
        </w:rPr>
        <w:t xml:space="preserve"> c</w:t>
      </w:r>
      <w:r w:rsidR="002C54BE" w:rsidRPr="000E0B88">
        <w:rPr>
          <w:lang w:val="nl-NL"/>
        </w:rPr>
        <w:t>áo</w:t>
      </w:r>
      <w:r w:rsidR="002C54BE">
        <w:rPr>
          <w:lang w:val="nl-NL"/>
        </w:rPr>
        <w:t xml:space="preserve"> Th</w:t>
      </w:r>
      <w:r w:rsidR="002C54BE" w:rsidRPr="00057AD8">
        <w:rPr>
          <w:lang w:val="nl-NL"/>
        </w:rPr>
        <w:t>ủ</w:t>
      </w:r>
      <w:r w:rsidR="002C54BE">
        <w:rPr>
          <w:lang w:val="nl-NL"/>
        </w:rPr>
        <w:t xml:space="preserve"> tư</w:t>
      </w:r>
      <w:r w:rsidR="002C54BE" w:rsidRPr="00057AD8">
        <w:rPr>
          <w:lang w:val="nl-NL"/>
        </w:rPr>
        <w:t>ớng</w:t>
      </w:r>
      <w:r w:rsidR="002C54BE">
        <w:rPr>
          <w:lang w:val="nl-NL"/>
        </w:rPr>
        <w:t xml:space="preserve"> Chính phủ.</w:t>
      </w:r>
      <w:r w:rsidR="002C54BE" w:rsidRPr="005229B0">
        <w:rPr>
          <w:lang w:val="nl-NL"/>
        </w:rPr>
        <w:t xml:space="preserve"> </w:t>
      </w:r>
      <w:r w:rsidR="002C54BE">
        <w:rPr>
          <w:lang w:val="nl-NL"/>
        </w:rPr>
        <w:t xml:space="preserve"> </w:t>
      </w:r>
    </w:p>
    <w:p w:rsidR="00816230" w:rsidRPr="00816230" w:rsidRDefault="00816230" w:rsidP="00816230">
      <w:pPr>
        <w:ind w:firstLine="720"/>
        <w:jc w:val="both"/>
        <w:rPr>
          <w:b/>
          <w:lang w:val="nl-NL"/>
        </w:rPr>
      </w:pPr>
      <w:r w:rsidRPr="00816230">
        <w:rPr>
          <w:lang w:val="nl-NL"/>
        </w:rPr>
        <w:t>Ngày 17/4/2023, Văn phòng Chính phủ có công văn số 2614/VPCP-KTTH thông báo ý kiến chỉ đạo của Phó Thủ tướng Chính phủ Lê Minh Khái đồng ý về nguyên tắc về đề xuất giảm thuế GTGT, Bộ Tài chính báo cáo Chính phủ để trình Quốc hội, Ủy ban Thường vụ Quốc hội xem xét, cho phép xây dựng, ban hành Nghị quyết của Quốc hội về giảm thuế giá trị gia tăng theo trình tự, thủ tục rút gọn quy định tại khoản 1 Điều 146 Luật Ban hành văn bản quy phạm pháp luật và báo cáo Chính phủ trước ngày</w:t>
      </w:r>
      <w:r w:rsidRPr="00816230">
        <w:rPr>
          <w:b/>
          <w:lang w:val="nl-NL"/>
        </w:rPr>
        <w:t xml:space="preserve"> 25/4/2023.</w:t>
      </w:r>
    </w:p>
    <w:p w:rsidR="006079B7" w:rsidRDefault="006079B7" w:rsidP="006079B7">
      <w:pPr>
        <w:ind w:firstLine="720"/>
        <w:jc w:val="both"/>
        <w:rPr>
          <w:lang w:val="nl-NL"/>
        </w:rPr>
      </w:pPr>
      <w:r w:rsidRPr="00EC5A89">
        <w:rPr>
          <w:lang w:val="nl-NL"/>
        </w:rPr>
        <w:t xml:space="preserve">Để kịp tiến độ báo cáo Chính phủ </w:t>
      </w:r>
      <w:r w:rsidR="00EC5A89" w:rsidRPr="00EC5A89">
        <w:rPr>
          <w:lang w:val="nl-NL"/>
        </w:rPr>
        <w:t>về dự thảo Nghị quyết giảm thuế GTGT</w:t>
      </w:r>
      <w:r w:rsidR="00816230">
        <w:rPr>
          <w:lang w:val="nl-NL"/>
        </w:rPr>
        <w:t>,</w:t>
      </w:r>
      <w:r w:rsidR="00EC5A89">
        <w:rPr>
          <w:lang w:val="nl-NL"/>
        </w:rPr>
        <w:t xml:space="preserve"> ng</w:t>
      </w:r>
      <w:r w:rsidR="00EC5A89" w:rsidRPr="00EC5A89">
        <w:rPr>
          <w:lang w:val="nl-NL"/>
        </w:rPr>
        <w:t>ày</w:t>
      </w:r>
      <w:r w:rsidR="00EC5A89">
        <w:rPr>
          <w:lang w:val="nl-NL"/>
        </w:rPr>
        <w:t xml:space="preserve"> 21/4/2023 B</w:t>
      </w:r>
      <w:r w:rsidR="00EC5A89" w:rsidRPr="00EC5A89">
        <w:rPr>
          <w:lang w:val="nl-NL"/>
        </w:rPr>
        <w:t>ộ</w:t>
      </w:r>
      <w:r w:rsidR="00EC5A89">
        <w:rPr>
          <w:lang w:val="nl-NL"/>
        </w:rPr>
        <w:t xml:space="preserve"> T</w:t>
      </w:r>
      <w:r w:rsidR="00EC5A89" w:rsidRPr="00EC5A89">
        <w:rPr>
          <w:lang w:val="nl-NL"/>
        </w:rPr>
        <w:t>ài</w:t>
      </w:r>
      <w:r w:rsidR="00EC5A89">
        <w:rPr>
          <w:lang w:val="nl-NL"/>
        </w:rPr>
        <w:t xml:space="preserve"> ch</w:t>
      </w:r>
      <w:r w:rsidR="00EC5A89" w:rsidRPr="00EC5A89">
        <w:rPr>
          <w:lang w:val="nl-NL"/>
        </w:rPr>
        <w:t>ính</w:t>
      </w:r>
      <w:r w:rsidR="00EC5A89">
        <w:rPr>
          <w:lang w:val="nl-NL"/>
        </w:rPr>
        <w:t xml:space="preserve"> </w:t>
      </w:r>
      <w:r w:rsidR="00EC5A89" w:rsidRPr="00EC5A89">
        <w:rPr>
          <w:lang w:val="nl-NL"/>
        </w:rPr>
        <w:t>đã</w:t>
      </w:r>
      <w:r w:rsidR="00EC5A89">
        <w:rPr>
          <w:lang w:val="nl-NL"/>
        </w:rPr>
        <w:t xml:space="preserve"> c</w:t>
      </w:r>
      <w:r w:rsidR="00EC5A89" w:rsidRPr="00EC5A89">
        <w:rPr>
          <w:lang w:val="nl-NL"/>
        </w:rPr>
        <w:t>ó</w:t>
      </w:r>
      <w:r w:rsidR="00EC5A89">
        <w:rPr>
          <w:lang w:val="nl-NL"/>
        </w:rPr>
        <w:t xml:space="preserve"> c</w:t>
      </w:r>
      <w:r w:rsidR="00EC5A89" w:rsidRPr="003A50C6">
        <w:rPr>
          <w:lang w:val="nl-NL"/>
        </w:rPr>
        <w:t xml:space="preserve">ông văn số </w:t>
      </w:r>
      <w:r w:rsidR="00EC5A89">
        <w:rPr>
          <w:lang w:val="nl-NL"/>
        </w:rPr>
        <w:t>3962</w:t>
      </w:r>
      <w:r w:rsidR="00EC5A89" w:rsidRPr="003A50C6">
        <w:rPr>
          <w:lang w:val="nl-NL"/>
        </w:rPr>
        <w:t xml:space="preserve">/BTC-CST </w:t>
      </w:r>
      <w:r w:rsidR="00EC5A89">
        <w:rPr>
          <w:lang w:val="nl-NL"/>
        </w:rPr>
        <w:t>g</w:t>
      </w:r>
      <w:r w:rsidR="00EC5A89" w:rsidRPr="00EC5A89">
        <w:rPr>
          <w:lang w:val="nl-NL"/>
        </w:rPr>
        <w:t>ửi</w:t>
      </w:r>
      <w:r w:rsidR="00EC5A89">
        <w:rPr>
          <w:lang w:val="nl-NL"/>
        </w:rPr>
        <w:t xml:space="preserve"> B</w:t>
      </w:r>
      <w:r w:rsidR="00EC5A89" w:rsidRPr="00EC5A89">
        <w:rPr>
          <w:lang w:val="nl-NL"/>
        </w:rPr>
        <w:t>ộ</w:t>
      </w:r>
      <w:r w:rsidR="00EC5A89">
        <w:rPr>
          <w:lang w:val="nl-NL"/>
        </w:rPr>
        <w:t xml:space="preserve"> T</w:t>
      </w:r>
      <w:r w:rsidR="00EC5A89" w:rsidRPr="00EC5A89">
        <w:rPr>
          <w:lang w:val="nl-NL"/>
        </w:rPr>
        <w:t>ư</w:t>
      </w:r>
      <w:r w:rsidR="00EC5A89">
        <w:rPr>
          <w:lang w:val="nl-NL"/>
        </w:rPr>
        <w:t xml:space="preserve"> ph</w:t>
      </w:r>
      <w:r w:rsidR="00EC5A89" w:rsidRPr="00EC5A89">
        <w:rPr>
          <w:lang w:val="nl-NL"/>
        </w:rPr>
        <w:t>áp</w:t>
      </w:r>
      <w:r w:rsidR="00EC5A89">
        <w:rPr>
          <w:lang w:val="nl-NL"/>
        </w:rPr>
        <w:t xml:space="preserve"> </w:t>
      </w:r>
      <w:r w:rsidR="00EC5A89">
        <w:rPr>
          <w:bCs/>
          <w:color w:val="000000"/>
          <w:szCs w:val="28"/>
          <w:shd w:val="clear" w:color="auto" w:fill="FFFFFF"/>
          <w:lang w:val="nl-NL"/>
        </w:rPr>
        <w:t xml:space="preserve">xin </w:t>
      </w:r>
      <w:r w:rsidR="00EC5A89" w:rsidRPr="00BF42A8">
        <w:rPr>
          <w:bCs/>
          <w:color w:val="000000"/>
          <w:szCs w:val="28"/>
          <w:shd w:val="clear" w:color="auto" w:fill="FFFFFF"/>
          <w:lang w:val="nl-NL"/>
        </w:rPr>
        <w:t>ý</w:t>
      </w:r>
      <w:r w:rsidR="00EC5A89">
        <w:rPr>
          <w:bCs/>
          <w:color w:val="000000"/>
          <w:szCs w:val="28"/>
          <w:shd w:val="clear" w:color="auto" w:fill="FFFFFF"/>
          <w:lang w:val="nl-NL"/>
        </w:rPr>
        <w:t xml:space="preserve"> ki</w:t>
      </w:r>
      <w:r w:rsidR="00EC5A89" w:rsidRPr="00BF42A8">
        <w:rPr>
          <w:bCs/>
          <w:color w:val="000000"/>
          <w:szCs w:val="28"/>
          <w:shd w:val="clear" w:color="auto" w:fill="FFFFFF"/>
          <w:lang w:val="nl-NL"/>
        </w:rPr>
        <w:t>ến</w:t>
      </w:r>
      <w:r w:rsidR="00EC5A89">
        <w:rPr>
          <w:bCs/>
          <w:color w:val="000000"/>
          <w:szCs w:val="28"/>
          <w:shd w:val="clear" w:color="auto" w:fill="FFFFFF"/>
          <w:lang w:val="nl-NL"/>
        </w:rPr>
        <w:t xml:space="preserve"> th</w:t>
      </w:r>
      <w:r w:rsidR="00EC5A89" w:rsidRPr="00BF42A8">
        <w:rPr>
          <w:bCs/>
          <w:color w:val="000000"/>
          <w:szCs w:val="28"/>
          <w:shd w:val="clear" w:color="auto" w:fill="FFFFFF"/>
          <w:lang w:val="nl-NL"/>
        </w:rPr>
        <w:t>ẩm</w:t>
      </w:r>
      <w:r w:rsidR="00EC5A89">
        <w:rPr>
          <w:bCs/>
          <w:color w:val="000000"/>
          <w:szCs w:val="28"/>
          <w:shd w:val="clear" w:color="auto" w:fill="FFFFFF"/>
          <w:lang w:val="nl-NL"/>
        </w:rPr>
        <w:t xml:space="preserve"> đ</w:t>
      </w:r>
      <w:r w:rsidR="00EC5A89" w:rsidRPr="00BF42A8">
        <w:rPr>
          <w:bCs/>
          <w:color w:val="000000"/>
          <w:szCs w:val="28"/>
          <w:shd w:val="clear" w:color="auto" w:fill="FFFFFF"/>
          <w:lang w:val="nl-NL"/>
        </w:rPr>
        <w:t>ịnh</w:t>
      </w:r>
      <w:r w:rsidR="00EC5A89">
        <w:rPr>
          <w:bCs/>
          <w:color w:val="000000"/>
          <w:szCs w:val="28"/>
          <w:shd w:val="clear" w:color="auto" w:fill="FFFFFF"/>
          <w:lang w:val="nl-NL"/>
        </w:rPr>
        <w:t xml:space="preserve"> theo quy tr</w:t>
      </w:r>
      <w:r w:rsidR="00EC5A89" w:rsidRPr="00BF42A8">
        <w:rPr>
          <w:bCs/>
          <w:color w:val="000000"/>
          <w:szCs w:val="28"/>
          <w:shd w:val="clear" w:color="auto" w:fill="FFFFFF"/>
          <w:lang w:val="nl-NL"/>
        </w:rPr>
        <w:t>ình</w:t>
      </w:r>
      <w:r w:rsidR="00EC5A89">
        <w:rPr>
          <w:bCs/>
          <w:color w:val="000000"/>
          <w:szCs w:val="28"/>
          <w:shd w:val="clear" w:color="auto" w:fill="FFFFFF"/>
          <w:lang w:val="nl-NL"/>
        </w:rPr>
        <w:t xml:space="preserve"> th</w:t>
      </w:r>
      <w:r w:rsidR="00EC5A89" w:rsidRPr="00BF42A8">
        <w:rPr>
          <w:bCs/>
          <w:color w:val="000000"/>
          <w:szCs w:val="28"/>
          <w:shd w:val="clear" w:color="auto" w:fill="FFFFFF"/>
          <w:lang w:val="nl-NL"/>
        </w:rPr>
        <w:t>ủ</w:t>
      </w:r>
      <w:r w:rsidR="00EC5A89">
        <w:rPr>
          <w:bCs/>
          <w:color w:val="000000"/>
          <w:szCs w:val="28"/>
          <w:shd w:val="clear" w:color="auto" w:fill="FFFFFF"/>
          <w:lang w:val="nl-NL"/>
        </w:rPr>
        <w:t xml:space="preserve"> t</w:t>
      </w:r>
      <w:r w:rsidR="00EC5A89" w:rsidRPr="00BF42A8">
        <w:rPr>
          <w:bCs/>
          <w:color w:val="000000"/>
          <w:szCs w:val="28"/>
          <w:shd w:val="clear" w:color="auto" w:fill="FFFFFF"/>
          <w:lang w:val="nl-NL"/>
        </w:rPr>
        <w:t>ục</w:t>
      </w:r>
      <w:r w:rsidR="00EC5A89">
        <w:rPr>
          <w:bCs/>
          <w:color w:val="000000"/>
          <w:szCs w:val="28"/>
          <w:shd w:val="clear" w:color="auto" w:fill="FFFFFF"/>
          <w:lang w:val="nl-NL"/>
        </w:rPr>
        <w:t xml:space="preserve"> r</w:t>
      </w:r>
      <w:r w:rsidR="00EC5A89" w:rsidRPr="00BF42A8">
        <w:rPr>
          <w:bCs/>
          <w:color w:val="000000"/>
          <w:szCs w:val="28"/>
          <w:shd w:val="clear" w:color="auto" w:fill="FFFFFF"/>
          <w:lang w:val="nl-NL"/>
        </w:rPr>
        <w:t>út</w:t>
      </w:r>
      <w:r w:rsidR="00EC5A89">
        <w:rPr>
          <w:bCs/>
          <w:color w:val="000000"/>
          <w:szCs w:val="28"/>
          <w:shd w:val="clear" w:color="auto" w:fill="FFFFFF"/>
          <w:lang w:val="nl-NL"/>
        </w:rPr>
        <w:t xml:space="preserve"> g</w:t>
      </w:r>
      <w:r w:rsidR="00EC5A89" w:rsidRPr="00BF42A8">
        <w:rPr>
          <w:bCs/>
          <w:color w:val="000000"/>
          <w:szCs w:val="28"/>
          <w:shd w:val="clear" w:color="auto" w:fill="FFFFFF"/>
          <w:lang w:val="nl-NL"/>
        </w:rPr>
        <w:t>ọn</w:t>
      </w:r>
      <w:r w:rsidR="00EC5A89">
        <w:rPr>
          <w:bCs/>
          <w:color w:val="000000"/>
          <w:szCs w:val="28"/>
          <w:shd w:val="clear" w:color="auto" w:fill="FFFFFF"/>
          <w:lang w:val="nl-NL"/>
        </w:rPr>
        <w:t xml:space="preserve"> </w:t>
      </w:r>
      <w:r w:rsidR="00EC5A89" w:rsidRPr="00BF42A8">
        <w:rPr>
          <w:bCs/>
          <w:color w:val="000000"/>
          <w:szCs w:val="28"/>
          <w:shd w:val="clear" w:color="auto" w:fill="FFFFFF"/>
          <w:lang w:val="nl-NL"/>
        </w:rPr>
        <w:t>đã</w:t>
      </w:r>
      <w:r w:rsidR="00EC5A89">
        <w:rPr>
          <w:bCs/>
          <w:color w:val="000000"/>
          <w:szCs w:val="28"/>
          <w:shd w:val="clear" w:color="auto" w:fill="FFFFFF"/>
          <w:lang w:val="nl-NL"/>
        </w:rPr>
        <w:t xml:space="preserve"> đư</w:t>
      </w:r>
      <w:r w:rsidR="00EC5A89" w:rsidRPr="00BF42A8">
        <w:rPr>
          <w:bCs/>
          <w:color w:val="000000"/>
          <w:szCs w:val="28"/>
          <w:shd w:val="clear" w:color="auto" w:fill="FFFFFF"/>
          <w:lang w:val="nl-NL"/>
        </w:rPr>
        <w:t>ợc</w:t>
      </w:r>
      <w:r w:rsidR="00EC5A89">
        <w:rPr>
          <w:bCs/>
          <w:color w:val="000000"/>
          <w:szCs w:val="28"/>
          <w:shd w:val="clear" w:color="auto" w:fill="FFFFFF"/>
          <w:lang w:val="nl-NL"/>
        </w:rPr>
        <w:t xml:space="preserve"> quy </w:t>
      </w:r>
      <w:r w:rsidR="00EC5A89" w:rsidRPr="00BF42A8">
        <w:rPr>
          <w:bCs/>
          <w:color w:val="000000"/>
          <w:szCs w:val="28"/>
          <w:shd w:val="clear" w:color="auto" w:fill="FFFFFF"/>
          <w:lang w:val="nl-NL"/>
        </w:rPr>
        <w:t>định</w:t>
      </w:r>
      <w:r w:rsidR="00EC5A89">
        <w:rPr>
          <w:bCs/>
          <w:color w:val="000000"/>
          <w:szCs w:val="28"/>
          <w:shd w:val="clear" w:color="auto" w:fill="FFFFFF"/>
          <w:lang w:val="nl-NL"/>
        </w:rPr>
        <w:t xml:space="preserve"> t</w:t>
      </w:r>
      <w:r w:rsidR="00EC5A89" w:rsidRPr="00BF42A8">
        <w:rPr>
          <w:bCs/>
          <w:color w:val="000000"/>
          <w:szCs w:val="28"/>
          <w:shd w:val="clear" w:color="auto" w:fill="FFFFFF"/>
          <w:lang w:val="nl-NL"/>
        </w:rPr>
        <w:t>ại</w:t>
      </w:r>
      <w:r w:rsidR="00EC5A89">
        <w:rPr>
          <w:bCs/>
          <w:color w:val="000000"/>
          <w:szCs w:val="28"/>
          <w:shd w:val="clear" w:color="auto" w:fill="FFFFFF"/>
          <w:lang w:val="nl-NL"/>
        </w:rPr>
        <w:t xml:space="preserve"> </w:t>
      </w:r>
      <w:r w:rsidR="00EC5A89" w:rsidRPr="00BF42A8">
        <w:rPr>
          <w:bCs/>
          <w:color w:val="000000"/>
          <w:szCs w:val="28"/>
          <w:shd w:val="clear" w:color="auto" w:fill="FFFFFF"/>
          <w:lang w:val="nl-NL"/>
        </w:rPr>
        <w:t>Đ</w:t>
      </w:r>
      <w:r w:rsidR="00EC5A89">
        <w:rPr>
          <w:bCs/>
          <w:color w:val="000000"/>
          <w:szCs w:val="28"/>
          <w:shd w:val="clear" w:color="auto" w:fill="FFFFFF"/>
          <w:lang w:val="nl-NL"/>
        </w:rPr>
        <w:t>i</w:t>
      </w:r>
      <w:r w:rsidR="00EC5A89" w:rsidRPr="00BF42A8">
        <w:rPr>
          <w:bCs/>
          <w:color w:val="000000"/>
          <w:szCs w:val="28"/>
          <w:shd w:val="clear" w:color="auto" w:fill="FFFFFF"/>
          <w:lang w:val="nl-NL"/>
        </w:rPr>
        <w:t>ều</w:t>
      </w:r>
      <w:r w:rsidR="00EC5A89">
        <w:rPr>
          <w:bCs/>
          <w:color w:val="000000"/>
          <w:szCs w:val="28"/>
          <w:shd w:val="clear" w:color="auto" w:fill="FFFFFF"/>
          <w:lang w:val="nl-NL"/>
        </w:rPr>
        <w:t xml:space="preserve"> 146 và Điều 148 Lu</w:t>
      </w:r>
      <w:r w:rsidR="00EC5A89" w:rsidRPr="00BF42A8">
        <w:rPr>
          <w:bCs/>
          <w:color w:val="000000"/>
          <w:szCs w:val="28"/>
          <w:shd w:val="clear" w:color="auto" w:fill="FFFFFF"/>
          <w:lang w:val="nl-NL"/>
        </w:rPr>
        <w:t>ậ</w:t>
      </w:r>
      <w:r w:rsidR="00EC5A89">
        <w:rPr>
          <w:bCs/>
          <w:color w:val="000000"/>
          <w:szCs w:val="28"/>
          <w:shd w:val="clear" w:color="auto" w:fill="FFFFFF"/>
          <w:lang w:val="nl-NL"/>
        </w:rPr>
        <w:t>t Ban h</w:t>
      </w:r>
      <w:r w:rsidR="00EC5A89" w:rsidRPr="00EC5A89">
        <w:rPr>
          <w:bCs/>
          <w:color w:val="000000"/>
          <w:szCs w:val="28"/>
          <w:shd w:val="clear" w:color="auto" w:fill="FFFFFF"/>
          <w:lang w:val="nl-NL"/>
        </w:rPr>
        <w:t>ành</w:t>
      </w:r>
      <w:r w:rsidR="00EC5A89">
        <w:rPr>
          <w:bCs/>
          <w:color w:val="000000"/>
          <w:szCs w:val="28"/>
          <w:shd w:val="clear" w:color="auto" w:fill="FFFFFF"/>
          <w:lang w:val="nl-NL"/>
        </w:rPr>
        <w:t xml:space="preserve"> v</w:t>
      </w:r>
      <w:r w:rsidR="00EC5A89" w:rsidRPr="00EC5A89">
        <w:rPr>
          <w:bCs/>
          <w:color w:val="000000"/>
          <w:szCs w:val="28"/>
          <w:shd w:val="clear" w:color="auto" w:fill="FFFFFF"/>
          <w:lang w:val="nl-NL"/>
        </w:rPr>
        <w:t>ă</w:t>
      </w:r>
      <w:r w:rsidR="00EC5A89">
        <w:rPr>
          <w:bCs/>
          <w:color w:val="000000"/>
          <w:szCs w:val="28"/>
          <w:shd w:val="clear" w:color="auto" w:fill="FFFFFF"/>
          <w:lang w:val="nl-NL"/>
        </w:rPr>
        <w:t>n b</w:t>
      </w:r>
      <w:r w:rsidR="00EC5A89" w:rsidRPr="00EC5A89">
        <w:rPr>
          <w:bCs/>
          <w:color w:val="000000"/>
          <w:szCs w:val="28"/>
          <w:shd w:val="clear" w:color="auto" w:fill="FFFFFF"/>
          <w:lang w:val="nl-NL"/>
        </w:rPr>
        <w:t>ản</w:t>
      </w:r>
      <w:r w:rsidR="00EC5A89">
        <w:rPr>
          <w:bCs/>
          <w:color w:val="000000"/>
          <w:szCs w:val="28"/>
          <w:shd w:val="clear" w:color="auto" w:fill="FFFFFF"/>
          <w:lang w:val="nl-NL"/>
        </w:rPr>
        <w:t xml:space="preserve"> quy ph</w:t>
      </w:r>
      <w:r w:rsidR="00EC5A89" w:rsidRPr="00EC5A89">
        <w:rPr>
          <w:bCs/>
          <w:color w:val="000000"/>
          <w:szCs w:val="28"/>
          <w:shd w:val="clear" w:color="auto" w:fill="FFFFFF"/>
          <w:lang w:val="nl-NL"/>
        </w:rPr>
        <w:t>ạm</w:t>
      </w:r>
      <w:r w:rsidR="00EC5A89">
        <w:rPr>
          <w:bCs/>
          <w:color w:val="000000"/>
          <w:szCs w:val="28"/>
          <w:shd w:val="clear" w:color="auto" w:fill="FFFFFF"/>
          <w:lang w:val="nl-NL"/>
        </w:rPr>
        <w:t xml:space="preserve"> ph</w:t>
      </w:r>
      <w:r w:rsidR="00EC5A89" w:rsidRPr="00EC5A89">
        <w:rPr>
          <w:bCs/>
          <w:color w:val="000000"/>
          <w:szCs w:val="28"/>
          <w:shd w:val="clear" w:color="auto" w:fill="FFFFFF"/>
          <w:lang w:val="nl-NL"/>
        </w:rPr>
        <w:t>áp</w:t>
      </w:r>
      <w:r w:rsidR="00EC5A89">
        <w:rPr>
          <w:bCs/>
          <w:color w:val="000000"/>
          <w:szCs w:val="28"/>
          <w:shd w:val="clear" w:color="auto" w:fill="FFFFFF"/>
          <w:lang w:val="nl-NL"/>
        </w:rPr>
        <w:t xml:space="preserve"> lu</w:t>
      </w:r>
      <w:r w:rsidR="00EC5A89" w:rsidRPr="00EC5A89">
        <w:rPr>
          <w:bCs/>
          <w:color w:val="000000"/>
          <w:szCs w:val="28"/>
          <w:shd w:val="clear" w:color="auto" w:fill="FFFFFF"/>
          <w:lang w:val="nl-NL"/>
        </w:rPr>
        <w:t>ật</w:t>
      </w:r>
      <w:r w:rsidR="00EC5A89">
        <w:rPr>
          <w:bCs/>
          <w:color w:val="000000"/>
          <w:szCs w:val="28"/>
          <w:shd w:val="clear" w:color="auto" w:fill="FFFFFF"/>
          <w:lang w:val="nl-NL"/>
        </w:rPr>
        <w:t xml:space="preserve"> (BHVBQ</w:t>
      </w:r>
      <w:r w:rsidR="007A033C">
        <w:rPr>
          <w:bCs/>
          <w:color w:val="000000"/>
          <w:szCs w:val="28"/>
          <w:shd w:val="clear" w:color="auto" w:fill="FFFFFF"/>
          <w:lang w:val="nl-NL"/>
        </w:rPr>
        <w:t>P</w:t>
      </w:r>
      <w:r w:rsidR="00EC5A89">
        <w:rPr>
          <w:bCs/>
          <w:color w:val="000000"/>
          <w:szCs w:val="28"/>
          <w:shd w:val="clear" w:color="auto" w:fill="FFFFFF"/>
          <w:lang w:val="nl-NL"/>
        </w:rPr>
        <w:t>PL)</w:t>
      </w:r>
      <w:r>
        <w:rPr>
          <w:lang w:val="nl-NL"/>
        </w:rPr>
        <w:t>.</w:t>
      </w:r>
    </w:p>
    <w:p w:rsidR="00EC5A89" w:rsidRDefault="00EC5A89" w:rsidP="006079B7">
      <w:pPr>
        <w:ind w:firstLine="720"/>
        <w:jc w:val="both"/>
        <w:rPr>
          <w:lang w:val="nl-NL"/>
        </w:rPr>
      </w:pPr>
      <w:r>
        <w:rPr>
          <w:lang w:val="nl-NL"/>
        </w:rPr>
        <w:lastRenderedPageBreak/>
        <w:t>Tuy nhi</w:t>
      </w:r>
      <w:r w:rsidRPr="00EC5A89">
        <w:rPr>
          <w:lang w:val="nl-NL"/>
        </w:rPr>
        <w:t>ê</w:t>
      </w:r>
      <w:r>
        <w:rPr>
          <w:lang w:val="nl-NL"/>
        </w:rPr>
        <w:t>n, ng</w:t>
      </w:r>
      <w:r w:rsidRPr="00EC5A89">
        <w:rPr>
          <w:lang w:val="nl-NL"/>
        </w:rPr>
        <w:t>ày</w:t>
      </w:r>
      <w:r>
        <w:rPr>
          <w:lang w:val="nl-NL"/>
        </w:rPr>
        <w:t xml:space="preserve"> 25/4/2023 B</w:t>
      </w:r>
      <w:r w:rsidRPr="00EC5A89">
        <w:rPr>
          <w:lang w:val="nl-NL"/>
        </w:rPr>
        <w:t>ộ</w:t>
      </w:r>
      <w:r>
        <w:rPr>
          <w:lang w:val="nl-NL"/>
        </w:rPr>
        <w:t xml:space="preserve"> T</w:t>
      </w:r>
      <w:r w:rsidRPr="00EC5A89">
        <w:rPr>
          <w:lang w:val="nl-NL"/>
        </w:rPr>
        <w:t>ư</w:t>
      </w:r>
      <w:r>
        <w:rPr>
          <w:lang w:val="nl-NL"/>
        </w:rPr>
        <w:t xml:space="preserve"> ph</w:t>
      </w:r>
      <w:r w:rsidRPr="00EC5A89">
        <w:rPr>
          <w:lang w:val="nl-NL"/>
        </w:rPr>
        <w:t>áp</w:t>
      </w:r>
      <w:r>
        <w:rPr>
          <w:lang w:val="nl-NL"/>
        </w:rPr>
        <w:t xml:space="preserve"> c</w:t>
      </w:r>
      <w:r w:rsidRPr="00EC5A89">
        <w:rPr>
          <w:lang w:val="nl-NL"/>
        </w:rPr>
        <w:t>ó</w:t>
      </w:r>
      <w:r>
        <w:rPr>
          <w:lang w:val="nl-NL"/>
        </w:rPr>
        <w:t xml:space="preserve"> c</w:t>
      </w:r>
      <w:r w:rsidRPr="00EC5A89">
        <w:rPr>
          <w:lang w:val="nl-NL"/>
        </w:rPr>
        <w:t>ô</w:t>
      </w:r>
      <w:r>
        <w:rPr>
          <w:lang w:val="nl-NL"/>
        </w:rPr>
        <w:t>ng v</w:t>
      </w:r>
      <w:r w:rsidRPr="00EC5A89">
        <w:rPr>
          <w:lang w:val="nl-NL"/>
        </w:rPr>
        <w:t>ă</w:t>
      </w:r>
      <w:r>
        <w:rPr>
          <w:lang w:val="nl-NL"/>
        </w:rPr>
        <w:t>n s</w:t>
      </w:r>
      <w:r w:rsidRPr="00EC5A89">
        <w:rPr>
          <w:lang w:val="nl-NL"/>
        </w:rPr>
        <w:t>ố</w:t>
      </w:r>
      <w:r>
        <w:rPr>
          <w:lang w:val="nl-NL"/>
        </w:rPr>
        <w:t xml:space="preserve"> 1610/BTP-PL</w:t>
      </w:r>
      <w:r w:rsidRPr="00EC5A89">
        <w:rPr>
          <w:lang w:val="nl-NL"/>
        </w:rPr>
        <w:t>DS</w:t>
      </w:r>
      <w:r>
        <w:rPr>
          <w:lang w:val="nl-NL"/>
        </w:rPr>
        <w:t>KT tr</w:t>
      </w:r>
      <w:r w:rsidRPr="00EC5A89">
        <w:rPr>
          <w:lang w:val="nl-NL"/>
        </w:rPr>
        <w:t>ả</w:t>
      </w:r>
      <w:r>
        <w:rPr>
          <w:lang w:val="nl-NL"/>
        </w:rPr>
        <w:t xml:space="preserve"> l</w:t>
      </w:r>
      <w:r w:rsidRPr="00EC5A89">
        <w:rPr>
          <w:lang w:val="nl-NL"/>
        </w:rPr>
        <w:t>ời</w:t>
      </w:r>
      <w:r>
        <w:rPr>
          <w:lang w:val="nl-NL"/>
        </w:rPr>
        <w:t xml:space="preserve"> B</w:t>
      </w:r>
      <w:r w:rsidRPr="00EC5A89">
        <w:rPr>
          <w:lang w:val="nl-NL"/>
        </w:rPr>
        <w:t>ộ</w:t>
      </w:r>
      <w:r>
        <w:rPr>
          <w:lang w:val="nl-NL"/>
        </w:rPr>
        <w:t xml:space="preserve"> T</w:t>
      </w:r>
      <w:r w:rsidRPr="00EC5A89">
        <w:rPr>
          <w:lang w:val="nl-NL"/>
        </w:rPr>
        <w:t>ài</w:t>
      </w:r>
      <w:r>
        <w:rPr>
          <w:lang w:val="nl-NL"/>
        </w:rPr>
        <w:t xml:space="preserve"> ch</w:t>
      </w:r>
      <w:r w:rsidRPr="00EC5A89">
        <w:rPr>
          <w:lang w:val="nl-NL"/>
        </w:rPr>
        <w:t>ính</w:t>
      </w:r>
      <w:r>
        <w:rPr>
          <w:lang w:val="nl-NL"/>
        </w:rPr>
        <w:t xml:space="preserve"> v</w:t>
      </w:r>
      <w:r w:rsidRPr="00EC5A89">
        <w:rPr>
          <w:lang w:val="nl-NL"/>
        </w:rPr>
        <w:t>ề</w:t>
      </w:r>
      <w:r>
        <w:rPr>
          <w:lang w:val="nl-NL"/>
        </w:rPr>
        <w:t xml:space="preserve"> vi</w:t>
      </w:r>
      <w:r w:rsidRPr="00EC5A89">
        <w:rPr>
          <w:lang w:val="nl-NL"/>
        </w:rPr>
        <w:t>ệc</w:t>
      </w:r>
      <w:r>
        <w:rPr>
          <w:lang w:val="nl-NL"/>
        </w:rPr>
        <w:t xml:space="preserve"> xin </w:t>
      </w:r>
      <w:r w:rsidRPr="00EC5A89">
        <w:rPr>
          <w:lang w:val="nl-NL"/>
        </w:rPr>
        <w:t>ý</w:t>
      </w:r>
      <w:r>
        <w:rPr>
          <w:lang w:val="nl-NL"/>
        </w:rPr>
        <w:t xml:space="preserve"> ki</w:t>
      </w:r>
      <w:r w:rsidRPr="00EC5A89">
        <w:rPr>
          <w:lang w:val="nl-NL"/>
        </w:rPr>
        <w:t>ến</w:t>
      </w:r>
      <w:r>
        <w:rPr>
          <w:lang w:val="nl-NL"/>
        </w:rPr>
        <w:t xml:space="preserve"> th</w:t>
      </w:r>
      <w:r w:rsidRPr="00EC5A89">
        <w:rPr>
          <w:lang w:val="nl-NL"/>
        </w:rPr>
        <w:t>ẩm</w:t>
      </w:r>
      <w:r>
        <w:rPr>
          <w:lang w:val="nl-NL"/>
        </w:rPr>
        <w:t xml:space="preserve"> </w:t>
      </w:r>
      <w:r w:rsidRPr="00EC5A89">
        <w:rPr>
          <w:lang w:val="nl-NL"/>
        </w:rPr>
        <w:t>định</w:t>
      </w:r>
      <w:r>
        <w:rPr>
          <w:lang w:val="nl-NL"/>
        </w:rPr>
        <w:t xml:space="preserve"> d</w:t>
      </w:r>
      <w:r w:rsidRPr="00EC5A89">
        <w:rPr>
          <w:lang w:val="nl-NL"/>
        </w:rPr>
        <w:t>ự</w:t>
      </w:r>
      <w:r>
        <w:rPr>
          <w:lang w:val="nl-NL"/>
        </w:rPr>
        <w:t xml:space="preserve"> th</w:t>
      </w:r>
      <w:r w:rsidRPr="00EC5A89">
        <w:rPr>
          <w:lang w:val="nl-NL"/>
        </w:rPr>
        <w:t>ảo</w:t>
      </w:r>
      <w:r>
        <w:rPr>
          <w:lang w:val="nl-NL"/>
        </w:rPr>
        <w:t xml:space="preserve"> Ngh</w:t>
      </w:r>
      <w:r w:rsidRPr="00EC5A89">
        <w:rPr>
          <w:lang w:val="nl-NL"/>
        </w:rPr>
        <w:t>ị</w:t>
      </w:r>
      <w:r>
        <w:rPr>
          <w:lang w:val="nl-NL"/>
        </w:rPr>
        <w:t xml:space="preserve"> quy</w:t>
      </w:r>
      <w:r w:rsidRPr="00EC5A89">
        <w:rPr>
          <w:lang w:val="nl-NL"/>
        </w:rPr>
        <w:t>ết</w:t>
      </w:r>
      <w:r>
        <w:rPr>
          <w:lang w:val="nl-NL"/>
        </w:rPr>
        <w:t xml:space="preserve"> c</w:t>
      </w:r>
      <w:r w:rsidRPr="00EC5A89">
        <w:rPr>
          <w:lang w:val="nl-NL"/>
        </w:rPr>
        <w:t>ủa</w:t>
      </w:r>
      <w:r>
        <w:rPr>
          <w:lang w:val="nl-NL"/>
        </w:rPr>
        <w:t xml:space="preserve"> Qu</w:t>
      </w:r>
      <w:r w:rsidRPr="00EC5A89">
        <w:rPr>
          <w:lang w:val="nl-NL"/>
        </w:rPr>
        <w:t>ốc</w:t>
      </w:r>
      <w:r>
        <w:rPr>
          <w:lang w:val="nl-NL"/>
        </w:rPr>
        <w:t xml:space="preserve"> h</w:t>
      </w:r>
      <w:r w:rsidRPr="00EC5A89">
        <w:rPr>
          <w:lang w:val="nl-NL"/>
        </w:rPr>
        <w:t>ội</w:t>
      </w:r>
      <w:r>
        <w:rPr>
          <w:lang w:val="nl-NL"/>
        </w:rPr>
        <w:t xml:space="preserve"> v</w:t>
      </w:r>
      <w:r w:rsidRPr="00EC5A89">
        <w:rPr>
          <w:lang w:val="nl-NL"/>
        </w:rPr>
        <w:t>ề</w:t>
      </w:r>
      <w:r>
        <w:rPr>
          <w:lang w:val="nl-NL"/>
        </w:rPr>
        <w:t xml:space="preserve"> gi</w:t>
      </w:r>
      <w:r w:rsidRPr="00EC5A89">
        <w:rPr>
          <w:lang w:val="nl-NL"/>
        </w:rPr>
        <w:t>ảm</w:t>
      </w:r>
      <w:r>
        <w:rPr>
          <w:lang w:val="nl-NL"/>
        </w:rPr>
        <w:t xml:space="preserve"> thu</w:t>
      </w:r>
      <w:r w:rsidRPr="00EC5A89">
        <w:rPr>
          <w:lang w:val="nl-NL"/>
        </w:rPr>
        <w:t>ế</w:t>
      </w:r>
      <w:r>
        <w:rPr>
          <w:lang w:val="nl-NL"/>
        </w:rPr>
        <w:t xml:space="preserve"> GTGT, B</w:t>
      </w:r>
      <w:r w:rsidRPr="00EC5A89">
        <w:rPr>
          <w:lang w:val="nl-NL"/>
        </w:rPr>
        <w:t>ộ</w:t>
      </w:r>
      <w:r>
        <w:rPr>
          <w:lang w:val="nl-NL"/>
        </w:rPr>
        <w:t xml:space="preserve"> T</w:t>
      </w:r>
      <w:r w:rsidRPr="00EC5A89">
        <w:rPr>
          <w:lang w:val="nl-NL"/>
        </w:rPr>
        <w:t>ư</w:t>
      </w:r>
      <w:r>
        <w:rPr>
          <w:lang w:val="nl-NL"/>
        </w:rPr>
        <w:t xml:space="preserve"> ph</w:t>
      </w:r>
      <w:r w:rsidRPr="00EC5A89">
        <w:rPr>
          <w:lang w:val="nl-NL"/>
        </w:rPr>
        <w:t>áp</w:t>
      </w:r>
      <w:r>
        <w:rPr>
          <w:lang w:val="nl-NL"/>
        </w:rPr>
        <w:t xml:space="preserve"> </w:t>
      </w:r>
      <w:r w:rsidR="005250E8">
        <w:rPr>
          <w:lang w:val="nl-NL"/>
        </w:rPr>
        <w:t>cho r</w:t>
      </w:r>
      <w:r w:rsidR="005250E8" w:rsidRPr="005250E8">
        <w:rPr>
          <w:lang w:val="nl-NL"/>
        </w:rPr>
        <w:t>ằng</w:t>
      </w:r>
      <w:r>
        <w:rPr>
          <w:lang w:val="nl-NL"/>
        </w:rPr>
        <w:t>:</w:t>
      </w:r>
    </w:p>
    <w:p w:rsidR="000A77D3" w:rsidRPr="000A77D3" w:rsidRDefault="005250E8" w:rsidP="007B7AD2">
      <w:pPr>
        <w:ind w:firstLine="720"/>
        <w:jc w:val="both"/>
        <w:rPr>
          <w:bCs/>
          <w:iCs/>
          <w:szCs w:val="28"/>
        </w:rPr>
      </w:pPr>
      <w:r>
        <w:rPr>
          <w:lang w:val="nl-NL"/>
        </w:rPr>
        <w:t>- C</w:t>
      </w:r>
      <w:r w:rsidRPr="005250E8">
        <w:rPr>
          <w:lang w:val="nl-NL"/>
        </w:rPr>
        <w:t>ă</w:t>
      </w:r>
      <w:r>
        <w:rPr>
          <w:lang w:val="nl-NL"/>
        </w:rPr>
        <w:t>n c</w:t>
      </w:r>
      <w:r w:rsidRPr="005250E8">
        <w:rPr>
          <w:lang w:val="nl-NL"/>
        </w:rPr>
        <w:t>ứ</w:t>
      </w:r>
      <w:r>
        <w:rPr>
          <w:lang w:val="nl-NL"/>
        </w:rPr>
        <w:t xml:space="preserve"> v</w:t>
      </w:r>
      <w:r w:rsidRPr="005250E8">
        <w:rPr>
          <w:lang w:val="nl-NL"/>
        </w:rPr>
        <w:t>ào</w:t>
      </w:r>
      <w:r>
        <w:rPr>
          <w:lang w:val="nl-NL"/>
        </w:rPr>
        <w:t xml:space="preserve"> </w:t>
      </w:r>
      <w:r w:rsidRPr="00DD1AC7">
        <w:rPr>
          <w:bCs/>
          <w:iCs/>
          <w:szCs w:val="28"/>
        </w:rPr>
        <w:t>Điểm b khoản 2 Điều 15</w:t>
      </w:r>
      <w:r w:rsidRPr="005250E8">
        <w:rPr>
          <w:bCs/>
          <w:iCs/>
          <w:szCs w:val="28"/>
          <w:lang w:val="nl-NL"/>
        </w:rPr>
        <w:t xml:space="preserve"> </w:t>
      </w:r>
      <w:r w:rsidRPr="00DD1AC7">
        <w:rPr>
          <w:bCs/>
          <w:iCs/>
          <w:szCs w:val="28"/>
        </w:rPr>
        <w:t xml:space="preserve">Luật </w:t>
      </w:r>
      <w:r w:rsidR="000A77D3" w:rsidRPr="000A77D3">
        <w:rPr>
          <w:bCs/>
          <w:iCs/>
          <w:szCs w:val="28"/>
          <w:lang w:val="nl-NL"/>
        </w:rPr>
        <w:t>BH</w:t>
      </w:r>
      <w:r w:rsidR="000A77D3">
        <w:rPr>
          <w:bCs/>
          <w:iCs/>
          <w:szCs w:val="28"/>
          <w:lang w:val="nl-NL"/>
        </w:rPr>
        <w:t>VBQPPL</w:t>
      </w:r>
      <w:r w:rsidRPr="00DD1AC7">
        <w:rPr>
          <w:bCs/>
          <w:iCs/>
          <w:szCs w:val="28"/>
        </w:rPr>
        <w:t xml:space="preserve"> năm 2015 (sửa đổi, bổ sung năm 2020)</w:t>
      </w:r>
      <w:r w:rsidRPr="005250E8">
        <w:rPr>
          <w:bCs/>
          <w:iCs/>
          <w:szCs w:val="28"/>
          <w:lang w:val="nl-NL"/>
        </w:rPr>
        <w:t xml:space="preserve"> </w:t>
      </w:r>
      <w:r>
        <w:rPr>
          <w:bCs/>
          <w:iCs/>
          <w:szCs w:val="28"/>
          <w:lang w:val="nl-NL"/>
        </w:rPr>
        <w:t>v</w:t>
      </w:r>
      <w:r w:rsidRPr="005250E8">
        <w:rPr>
          <w:bCs/>
          <w:iCs/>
          <w:szCs w:val="28"/>
          <w:lang w:val="nl-NL"/>
        </w:rPr>
        <w:t>à</w:t>
      </w:r>
      <w:r>
        <w:rPr>
          <w:bCs/>
          <w:iCs/>
          <w:szCs w:val="28"/>
          <w:lang w:val="nl-NL"/>
        </w:rPr>
        <w:t xml:space="preserve"> </w:t>
      </w:r>
      <w:r w:rsidRPr="00DD1AC7">
        <w:rPr>
          <w:bCs/>
          <w:iCs/>
          <w:szCs w:val="28"/>
        </w:rPr>
        <w:t xml:space="preserve">Điều 4 Nghị định số 34/2016/NĐ-CP ngày 14/5/2016 của Chính phủ </w:t>
      </w:r>
      <w:r>
        <w:rPr>
          <w:bCs/>
          <w:iCs/>
          <w:szCs w:val="28"/>
          <w:lang w:val="nl-NL"/>
        </w:rPr>
        <w:t>th</w:t>
      </w:r>
      <w:r w:rsidRPr="005250E8">
        <w:rPr>
          <w:bCs/>
          <w:iCs/>
          <w:szCs w:val="28"/>
          <w:lang w:val="nl-NL"/>
        </w:rPr>
        <w:t>ì</w:t>
      </w:r>
      <w:r>
        <w:rPr>
          <w:bCs/>
          <w:iCs/>
          <w:szCs w:val="28"/>
          <w:lang w:val="nl-NL"/>
        </w:rPr>
        <w:t xml:space="preserve"> </w:t>
      </w:r>
      <w:r w:rsidRPr="00F71494">
        <w:rPr>
          <w:bCs/>
          <w:iCs/>
          <w:szCs w:val="28"/>
        </w:rPr>
        <w:t xml:space="preserve">cơ quan chủ trì soạn thảo phải lập đề nghị xây dựng Nghị quyết </w:t>
      </w:r>
      <w:r>
        <w:rPr>
          <w:bCs/>
          <w:iCs/>
          <w:szCs w:val="28"/>
        </w:rPr>
        <w:t xml:space="preserve">của Quốc hội </w:t>
      </w:r>
      <w:r>
        <w:rPr>
          <w:bCs/>
          <w:iCs/>
          <w:spacing w:val="-4"/>
          <w:szCs w:val="28"/>
        </w:rPr>
        <w:t xml:space="preserve">về giảm thuế </w:t>
      </w:r>
      <w:r w:rsidR="000A77D3" w:rsidRPr="000A77D3">
        <w:rPr>
          <w:bCs/>
          <w:iCs/>
          <w:spacing w:val="-4"/>
          <w:szCs w:val="28"/>
          <w:lang w:val="nl-NL"/>
        </w:rPr>
        <w:t>GT</w:t>
      </w:r>
      <w:r w:rsidR="000A77D3">
        <w:rPr>
          <w:bCs/>
          <w:iCs/>
          <w:spacing w:val="-4"/>
          <w:szCs w:val="28"/>
          <w:lang w:val="nl-NL"/>
        </w:rPr>
        <w:t>GT</w:t>
      </w:r>
      <w:r>
        <w:rPr>
          <w:bCs/>
          <w:iCs/>
          <w:spacing w:val="-4"/>
          <w:szCs w:val="28"/>
        </w:rPr>
        <w:t xml:space="preserve"> </w:t>
      </w:r>
      <w:r w:rsidRPr="00F71494">
        <w:rPr>
          <w:bCs/>
          <w:iCs/>
          <w:szCs w:val="28"/>
        </w:rPr>
        <w:t>báo cáo Chính phủ trình cơ quan có thẩm quyền xem xét thông qua để đưa vào Chương trình xây dựng luật, pháp lệnh của Quốc hội (bước 1). Sau khi được đưa vào Chương trình xây dựng luật, pháp lệnh, cơ quan chủ trì soạn thảo tiến hành xây dựng dự thảo Nghị quyết để trình Chính phủ xem xét trình Quốc hội ban hành (bước 2).</w:t>
      </w:r>
      <w:r w:rsidRPr="007B7AD2">
        <w:rPr>
          <w:bCs/>
          <w:iCs/>
          <w:szCs w:val="28"/>
        </w:rPr>
        <w:t xml:space="preserve"> T</w:t>
      </w:r>
      <w:r>
        <w:rPr>
          <w:bCs/>
          <w:iCs/>
          <w:szCs w:val="28"/>
        </w:rPr>
        <w:t xml:space="preserve">hành phần hồ sơ gửi Bộ Tư pháp thẩm định kèm theo </w:t>
      </w:r>
      <w:r w:rsidR="00F00AE4" w:rsidRPr="00F00AE4">
        <w:rPr>
          <w:bCs/>
          <w:iCs/>
          <w:szCs w:val="28"/>
        </w:rPr>
        <w:t>c</w:t>
      </w:r>
      <w:r w:rsidRPr="00097541">
        <w:rPr>
          <w:bCs/>
          <w:iCs/>
          <w:spacing w:val="-4"/>
          <w:szCs w:val="28"/>
        </w:rPr>
        <w:t xml:space="preserve">ông văn số </w:t>
      </w:r>
      <w:r>
        <w:rPr>
          <w:bCs/>
          <w:iCs/>
          <w:spacing w:val="-4"/>
          <w:szCs w:val="28"/>
        </w:rPr>
        <w:t>3962</w:t>
      </w:r>
      <w:r w:rsidRPr="00097541">
        <w:rPr>
          <w:bCs/>
          <w:iCs/>
          <w:spacing w:val="-4"/>
          <w:szCs w:val="28"/>
        </w:rPr>
        <w:t>/</w:t>
      </w:r>
      <w:r>
        <w:rPr>
          <w:bCs/>
          <w:iCs/>
          <w:spacing w:val="-4"/>
          <w:szCs w:val="28"/>
        </w:rPr>
        <w:t xml:space="preserve">BTC-CST </w:t>
      </w:r>
      <w:r w:rsidRPr="007B7AD2">
        <w:rPr>
          <w:bCs/>
          <w:iCs/>
          <w:spacing w:val="-4"/>
          <w:szCs w:val="28"/>
        </w:rPr>
        <w:t xml:space="preserve">ngày 21/4/2023 của Bộ Tài chính </w:t>
      </w:r>
      <w:r>
        <w:rPr>
          <w:bCs/>
          <w:iCs/>
          <w:spacing w:val="-4"/>
          <w:szCs w:val="28"/>
        </w:rPr>
        <w:t xml:space="preserve">thuộc nội dung tại bước 2 (xây dựng dự thảo Nghị quyết). </w:t>
      </w:r>
      <w:r w:rsidRPr="00DD1AC7">
        <w:rPr>
          <w:bCs/>
          <w:iCs/>
          <w:szCs w:val="28"/>
        </w:rPr>
        <w:t xml:space="preserve">Vì vậy, đề nghị </w:t>
      </w:r>
      <w:r>
        <w:rPr>
          <w:bCs/>
          <w:iCs/>
          <w:szCs w:val="28"/>
        </w:rPr>
        <w:t>Bộ Tài chính</w:t>
      </w:r>
      <w:r w:rsidRPr="00DD1AC7">
        <w:rPr>
          <w:bCs/>
          <w:iCs/>
          <w:szCs w:val="28"/>
        </w:rPr>
        <w:t xml:space="preserve"> tuân thủ quy định lập đề nghị xây dựng Nghị quyết trước khi xây dựng Nghị quyết theo đúng </w:t>
      </w:r>
      <w:r w:rsidR="000A77D3" w:rsidRPr="000A77D3">
        <w:rPr>
          <w:bCs/>
          <w:iCs/>
          <w:szCs w:val="28"/>
        </w:rPr>
        <w:t>quy định.</w:t>
      </w:r>
    </w:p>
    <w:p w:rsidR="000A77D3" w:rsidRDefault="007B7AD2" w:rsidP="006079B7">
      <w:pPr>
        <w:ind w:firstLine="720"/>
        <w:jc w:val="both"/>
        <w:rPr>
          <w:bCs/>
          <w:iCs/>
          <w:szCs w:val="28"/>
          <w:lang w:val="en-US"/>
        </w:rPr>
      </w:pPr>
      <w:r w:rsidRPr="007B7AD2">
        <w:rPr>
          <w:bCs/>
          <w:iCs/>
          <w:szCs w:val="28"/>
        </w:rPr>
        <w:t xml:space="preserve">- Do dự thảo Nghị quyết chưa được cơ quan có thẩm quyền thông qua bước lập đề nghị xây dựng nên chưa có cơ sở để xem xét nội dung cụ thể có phù hợp với các chính sách được thông qua hay không. </w:t>
      </w:r>
    </w:p>
    <w:p w:rsidR="000A77D3" w:rsidRDefault="000A77D3" w:rsidP="006079B7">
      <w:pPr>
        <w:ind w:firstLine="720"/>
        <w:jc w:val="both"/>
        <w:rPr>
          <w:lang w:val="nl-NL"/>
        </w:rPr>
      </w:pPr>
      <w:r>
        <w:rPr>
          <w:bCs/>
          <w:iCs/>
          <w:szCs w:val="28"/>
          <w:lang w:val="en-US"/>
        </w:rPr>
        <w:t>(</w:t>
      </w:r>
      <w:proofErr w:type="gramStart"/>
      <w:r>
        <w:rPr>
          <w:bCs/>
          <w:iCs/>
          <w:szCs w:val="28"/>
          <w:lang w:val="en-US"/>
        </w:rPr>
        <w:t>c</w:t>
      </w:r>
      <w:r w:rsidRPr="000A77D3">
        <w:rPr>
          <w:bCs/>
          <w:iCs/>
          <w:szCs w:val="28"/>
          <w:lang w:val="en-US"/>
        </w:rPr>
        <w:t>ô</w:t>
      </w:r>
      <w:r>
        <w:rPr>
          <w:bCs/>
          <w:iCs/>
          <w:szCs w:val="28"/>
          <w:lang w:val="en-US"/>
        </w:rPr>
        <w:t>ng</w:t>
      </w:r>
      <w:proofErr w:type="gramEnd"/>
      <w:r>
        <w:rPr>
          <w:bCs/>
          <w:iCs/>
          <w:szCs w:val="28"/>
          <w:lang w:val="en-US"/>
        </w:rPr>
        <w:t xml:space="preserve"> v</w:t>
      </w:r>
      <w:r w:rsidRPr="000A77D3">
        <w:rPr>
          <w:bCs/>
          <w:iCs/>
          <w:szCs w:val="28"/>
          <w:lang w:val="en-US"/>
        </w:rPr>
        <w:t>ă</w:t>
      </w:r>
      <w:r>
        <w:rPr>
          <w:bCs/>
          <w:iCs/>
          <w:szCs w:val="28"/>
          <w:lang w:val="en-US"/>
        </w:rPr>
        <w:t>n s</w:t>
      </w:r>
      <w:r w:rsidRPr="000A77D3">
        <w:rPr>
          <w:bCs/>
          <w:iCs/>
          <w:szCs w:val="28"/>
          <w:lang w:val="en-US"/>
        </w:rPr>
        <w:t>ố</w:t>
      </w:r>
      <w:r>
        <w:rPr>
          <w:bCs/>
          <w:iCs/>
          <w:szCs w:val="28"/>
          <w:lang w:val="en-US"/>
        </w:rPr>
        <w:t xml:space="preserve"> </w:t>
      </w:r>
      <w:r>
        <w:rPr>
          <w:lang w:val="nl-NL"/>
        </w:rPr>
        <w:t>1610/BTP-PL</w:t>
      </w:r>
      <w:r w:rsidRPr="00EC5A89">
        <w:rPr>
          <w:lang w:val="nl-NL"/>
        </w:rPr>
        <w:t>DS</w:t>
      </w:r>
      <w:r>
        <w:rPr>
          <w:lang w:val="nl-NL"/>
        </w:rPr>
        <w:t>KT ng</w:t>
      </w:r>
      <w:r w:rsidRPr="00EC5A89">
        <w:rPr>
          <w:lang w:val="nl-NL"/>
        </w:rPr>
        <w:t>ày</w:t>
      </w:r>
      <w:r>
        <w:rPr>
          <w:lang w:val="nl-NL"/>
        </w:rPr>
        <w:t xml:space="preserve"> 25/4/2023 c</w:t>
      </w:r>
      <w:r w:rsidRPr="000A77D3">
        <w:rPr>
          <w:lang w:val="nl-NL"/>
        </w:rPr>
        <w:t>ủa</w:t>
      </w:r>
      <w:r>
        <w:rPr>
          <w:lang w:val="nl-NL"/>
        </w:rPr>
        <w:t xml:space="preserve"> B</w:t>
      </w:r>
      <w:r w:rsidRPr="00EC5A89">
        <w:rPr>
          <w:lang w:val="nl-NL"/>
        </w:rPr>
        <w:t>ộ</w:t>
      </w:r>
      <w:r>
        <w:rPr>
          <w:lang w:val="nl-NL"/>
        </w:rPr>
        <w:t xml:space="preserve"> T</w:t>
      </w:r>
      <w:r w:rsidRPr="00EC5A89">
        <w:rPr>
          <w:lang w:val="nl-NL"/>
        </w:rPr>
        <w:t>ư</w:t>
      </w:r>
      <w:r>
        <w:rPr>
          <w:lang w:val="nl-NL"/>
        </w:rPr>
        <w:t xml:space="preserve"> ph</w:t>
      </w:r>
      <w:r w:rsidRPr="00EC5A89">
        <w:rPr>
          <w:lang w:val="nl-NL"/>
        </w:rPr>
        <w:t>áp</w:t>
      </w:r>
      <w:r>
        <w:rPr>
          <w:lang w:val="nl-NL"/>
        </w:rPr>
        <w:t xml:space="preserve"> tr</w:t>
      </w:r>
      <w:r w:rsidRPr="000A77D3">
        <w:rPr>
          <w:lang w:val="nl-NL"/>
        </w:rPr>
        <w:t>ình</w:t>
      </w:r>
      <w:r>
        <w:rPr>
          <w:lang w:val="nl-NL"/>
        </w:rPr>
        <w:t xml:space="preserve"> k</w:t>
      </w:r>
      <w:r w:rsidRPr="000A77D3">
        <w:rPr>
          <w:lang w:val="nl-NL"/>
        </w:rPr>
        <w:t>èm</w:t>
      </w:r>
      <w:r>
        <w:rPr>
          <w:lang w:val="nl-NL"/>
        </w:rPr>
        <w:t>)</w:t>
      </w:r>
    </w:p>
    <w:p w:rsidR="00EC5A89" w:rsidRPr="007B7AD2" w:rsidRDefault="007B7AD2" w:rsidP="006079B7">
      <w:pPr>
        <w:ind w:firstLine="720"/>
        <w:jc w:val="both"/>
        <w:rPr>
          <w:lang w:val="sv-SE"/>
        </w:rPr>
      </w:pPr>
      <w:r>
        <w:rPr>
          <w:lang w:val="sv-SE"/>
        </w:rPr>
        <w:t>V</w:t>
      </w:r>
      <w:r w:rsidRPr="007B7AD2">
        <w:rPr>
          <w:lang w:val="sv-SE"/>
        </w:rPr>
        <w:t>ề</w:t>
      </w:r>
      <w:r>
        <w:rPr>
          <w:lang w:val="sv-SE"/>
        </w:rPr>
        <w:t xml:space="preserve"> </w:t>
      </w:r>
      <w:r w:rsidRPr="007B7AD2">
        <w:rPr>
          <w:lang w:val="sv-SE"/>
        </w:rPr>
        <w:t>ý</w:t>
      </w:r>
      <w:r>
        <w:rPr>
          <w:lang w:val="sv-SE"/>
        </w:rPr>
        <w:t xml:space="preserve"> ki</w:t>
      </w:r>
      <w:r w:rsidRPr="007B7AD2">
        <w:rPr>
          <w:lang w:val="sv-SE"/>
        </w:rPr>
        <w:t>ến</w:t>
      </w:r>
      <w:r>
        <w:rPr>
          <w:lang w:val="sv-SE"/>
        </w:rPr>
        <w:t xml:space="preserve"> c</w:t>
      </w:r>
      <w:r w:rsidRPr="007B7AD2">
        <w:rPr>
          <w:lang w:val="sv-SE"/>
        </w:rPr>
        <w:t>ủa</w:t>
      </w:r>
      <w:r>
        <w:rPr>
          <w:lang w:val="sv-SE"/>
        </w:rPr>
        <w:t xml:space="preserve"> B</w:t>
      </w:r>
      <w:r w:rsidRPr="007B7AD2">
        <w:rPr>
          <w:lang w:val="sv-SE"/>
        </w:rPr>
        <w:t>ộ</w:t>
      </w:r>
      <w:r>
        <w:rPr>
          <w:lang w:val="sv-SE"/>
        </w:rPr>
        <w:t xml:space="preserve"> T</w:t>
      </w:r>
      <w:r w:rsidRPr="007B7AD2">
        <w:rPr>
          <w:lang w:val="sv-SE"/>
        </w:rPr>
        <w:t>ư</w:t>
      </w:r>
      <w:r>
        <w:rPr>
          <w:lang w:val="sv-SE"/>
        </w:rPr>
        <w:t xml:space="preserve"> ph</w:t>
      </w:r>
      <w:r w:rsidRPr="007B7AD2">
        <w:rPr>
          <w:lang w:val="sv-SE"/>
        </w:rPr>
        <w:t>áp</w:t>
      </w:r>
      <w:r>
        <w:rPr>
          <w:lang w:val="sv-SE"/>
        </w:rPr>
        <w:t>, B</w:t>
      </w:r>
      <w:r w:rsidRPr="007B7AD2">
        <w:rPr>
          <w:lang w:val="sv-SE"/>
        </w:rPr>
        <w:t>ộ</w:t>
      </w:r>
      <w:r>
        <w:rPr>
          <w:lang w:val="sv-SE"/>
        </w:rPr>
        <w:t xml:space="preserve"> T</w:t>
      </w:r>
      <w:r w:rsidRPr="007B7AD2">
        <w:rPr>
          <w:lang w:val="sv-SE"/>
        </w:rPr>
        <w:t>ài</w:t>
      </w:r>
      <w:r>
        <w:rPr>
          <w:lang w:val="sv-SE"/>
        </w:rPr>
        <w:t xml:space="preserve"> ch</w:t>
      </w:r>
      <w:r w:rsidRPr="007B7AD2">
        <w:rPr>
          <w:lang w:val="sv-SE"/>
        </w:rPr>
        <w:t>ính</w:t>
      </w:r>
      <w:r>
        <w:rPr>
          <w:lang w:val="sv-SE"/>
        </w:rPr>
        <w:t xml:space="preserve"> b</w:t>
      </w:r>
      <w:r w:rsidRPr="007B7AD2">
        <w:rPr>
          <w:lang w:val="sv-SE"/>
        </w:rPr>
        <w:t>áo</w:t>
      </w:r>
      <w:r>
        <w:rPr>
          <w:lang w:val="sv-SE"/>
        </w:rPr>
        <w:t xml:space="preserve"> c</w:t>
      </w:r>
      <w:r w:rsidRPr="007B7AD2">
        <w:rPr>
          <w:lang w:val="sv-SE"/>
        </w:rPr>
        <w:t>áo</w:t>
      </w:r>
      <w:r>
        <w:rPr>
          <w:lang w:val="sv-SE"/>
        </w:rPr>
        <w:t xml:space="preserve"> Th</w:t>
      </w:r>
      <w:r w:rsidRPr="007B7AD2">
        <w:rPr>
          <w:lang w:val="sv-SE"/>
        </w:rPr>
        <w:t>ủ</w:t>
      </w:r>
      <w:r>
        <w:rPr>
          <w:lang w:val="sv-SE"/>
        </w:rPr>
        <w:t xml:space="preserve"> tư</w:t>
      </w:r>
      <w:r w:rsidRPr="007B7AD2">
        <w:rPr>
          <w:lang w:val="sv-SE"/>
        </w:rPr>
        <w:t>ớng</w:t>
      </w:r>
      <w:r>
        <w:rPr>
          <w:lang w:val="sv-SE"/>
        </w:rPr>
        <w:t xml:space="preserve"> Ch</w:t>
      </w:r>
      <w:r w:rsidRPr="007B7AD2">
        <w:rPr>
          <w:lang w:val="sv-SE"/>
        </w:rPr>
        <w:t>ính</w:t>
      </w:r>
      <w:r>
        <w:rPr>
          <w:lang w:val="sv-SE"/>
        </w:rPr>
        <w:t xml:space="preserve"> ph</w:t>
      </w:r>
      <w:r w:rsidRPr="007B7AD2">
        <w:rPr>
          <w:lang w:val="sv-SE"/>
        </w:rPr>
        <w:t>ủ</w:t>
      </w:r>
      <w:r>
        <w:rPr>
          <w:lang w:val="sv-SE"/>
        </w:rPr>
        <w:t xml:space="preserve"> nh</w:t>
      </w:r>
      <w:r w:rsidRPr="007B7AD2">
        <w:rPr>
          <w:lang w:val="sv-SE"/>
        </w:rPr>
        <w:t>ư</w:t>
      </w:r>
      <w:r>
        <w:rPr>
          <w:lang w:val="sv-SE"/>
        </w:rPr>
        <w:t xml:space="preserve"> sau:</w:t>
      </w:r>
    </w:p>
    <w:p w:rsidR="007B7AD2" w:rsidRPr="005A408A" w:rsidRDefault="007B7AD2" w:rsidP="007B7AD2">
      <w:pPr>
        <w:tabs>
          <w:tab w:val="left" w:pos="374"/>
        </w:tabs>
        <w:ind w:firstLineChars="253" w:firstLine="708"/>
        <w:jc w:val="both"/>
        <w:rPr>
          <w:szCs w:val="28"/>
          <w:lang w:val="nl-NL"/>
        </w:rPr>
      </w:pPr>
      <w:r>
        <w:rPr>
          <w:szCs w:val="28"/>
          <w:lang w:val="pt-BR"/>
        </w:rPr>
        <w:t xml:space="preserve">- </w:t>
      </w:r>
      <w:r w:rsidRPr="005A408A">
        <w:rPr>
          <w:szCs w:val="28"/>
          <w:lang w:val="nl-NL"/>
        </w:rPr>
        <w:t xml:space="preserve">Khoản 2 Điều 15 </w:t>
      </w:r>
      <w:r>
        <w:rPr>
          <w:color w:val="000000"/>
          <w:szCs w:val="28"/>
          <w:lang w:val="sv-SE"/>
        </w:rPr>
        <w:t>Lu</w:t>
      </w:r>
      <w:r w:rsidRPr="007170C3">
        <w:rPr>
          <w:color w:val="000000"/>
          <w:szCs w:val="28"/>
          <w:lang w:val="sv-SE"/>
        </w:rPr>
        <w:t>ậ</w:t>
      </w:r>
      <w:r>
        <w:rPr>
          <w:color w:val="000000"/>
          <w:szCs w:val="28"/>
          <w:lang w:val="sv-SE"/>
        </w:rPr>
        <w:t>t BHVBQPPL</w:t>
      </w:r>
      <w:r w:rsidRPr="005A408A">
        <w:rPr>
          <w:szCs w:val="28"/>
          <w:lang w:val="nl-NL"/>
        </w:rPr>
        <w:t xml:space="preserve"> số 80/2015/QH13 ngày 22/6/2015 </w:t>
      </w:r>
      <w:r>
        <w:rPr>
          <w:szCs w:val="28"/>
          <w:lang w:val="nl-NL"/>
        </w:rPr>
        <w:t xml:space="preserve">(đã được sửa đổi bổ sung tại Luật số 63/2020/QH14) </w:t>
      </w:r>
      <w:r w:rsidRPr="005A408A">
        <w:rPr>
          <w:szCs w:val="28"/>
          <w:lang w:val="nl-NL"/>
        </w:rPr>
        <w:t>quy định:</w:t>
      </w:r>
    </w:p>
    <w:p w:rsidR="007B7AD2" w:rsidRPr="005A408A" w:rsidRDefault="007B7AD2" w:rsidP="007B7AD2">
      <w:pPr>
        <w:shd w:val="clear" w:color="auto" w:fill="FFFFFF"/>
        <w:ind w:firstLineChars="253" w:firstLine="708"/>
        <w:jc w:val="both"/>
        <w:rPr>
          <w:i/>
          <w:color w:val="000000"/>
          <w:szCs w:val="28"/>
          <w:lang w:val="nl-NL"/>
        </w:rPr>
      </w:pPr>
      <w:r w:rsidRPr="005A408A">
        <w:rPr>
          <w:i/>
          <w:color w:val="000000"/>
          <w:szCs w:val="28"/>
          <w:lang w:val="nl-NL"/>
        </w:rPr>
        <w:t>“2. Quốc hội ban hành nghị quyết để quy định:</w:t>
      </w:r>
    </w:p>
    <w:p w:rsidR="007B7AD2" w:rsidRPr="00DB5E1E" w:rsidRDefault="007B7AD2" w:rsidP="007B7AD2">
      <w:pPr>
        <w:shd w:val="clear" w:color="auto" w:fill="FFFFFF"/>
        <w:ind w:firstLineChars="253" w:firstLine="708"/>
        <w:jc w:val="both"/>
        <w:rPr>
          <w:i/>
          <w:color w:val="000000"/>
          <w:szCs w:val="28"/>
          <w:lang w:val="nl-NL"/>
        </w:rPr>
      </w:pPr>
      <w:r w:rsidRPr="00DB5E1E">
        <w:rPr>
          <w:i/>
          <w:color w:val="000000"/>
          <w:szCs w:val="28"/>
          <w:lang w:val="nl-NL"/>
        </w:rPr>
        <w:t>a) Tỷ lệ phân chia các khoản thu và nhiệm vụ chi giữa ngân sách trung ương và ngân sách địa phương;</w:t>
      </w:r>
    </w:p>
    <w:p w:rsidR="007B7AD2" w:rsidRPr="00DB5E1E" w:rsidRDefault="007B7AD2" w:rsidP="007B7AD2">
      <w:pPr>
        <w:shd w:val="clear" w:color="auto" w:fill="FFFFFF"/>
        <w:ind w:firstLineChars="253" w:firstLine="708"/>
        <w:jc w:val="both"/>
        <w:rPr>
          <w:i/>
          <w:color w:val="000000"/>
          <w:szCs w:val="28"/>
          <w:lang w:val="nl-NL"/>
        </w:rPr>
      </w:pPr>
      <w:r w:rsidRPr="00DB5E1E">
        <w:rPr>
          <w:i/>
          <w:color w:val="000000"/>
          <w:szCs w:val="28"/>
          <w:lang w:val="nl-NL"/>
        </w:rPr>
        <w:t>b) Thực hiện thí điểm một số chính sách mới thuộc thẩm quyền quyết định của Quốc hội nhưng chưa có luật điều chỉnh hoặc khác với quy định của luật hiện hành;</w:t>
      </w:r>
    </w:p>
    <w:p w:rsidR="007B7AD2" w:rsidRPr="00DB5E1E" w:rsidRDefault="007B7AD2" w:rsidP="007B7AD2">
      <w:pPr>
        <w:shd w:val="clear" w:color="auto" w:fill="FFFFFF"/>
        <w:ind w:firstLineChars="253" w:firstLine="708"/>
        <w:jc w:val="both"/>
        <w:rPr>
          <w:i/>
          <w:color w:val="000000"/>
          <w:szCs w:val="28"/>
          <w:lang w:val="nl-NL"/>
        </w:rPr>
      </w:pPr>
      <w:r w:rsidRPr="00DB5E1E">
        <w:rPr>
          <w:i/>
          <w:color w:val="000000"/>
          <w:szCs w:val="28"/>
          <w:lang w:val="nl-NL"/>
        </w:rPr>
        <w:t>c) Tạm ngưng hoặc kéo dài thời hạn áp dụng toàn bộ hoặc một phần luật, nghị quyết của Quốc hội đáp ứng các yêu cầu cấp bách về phát triển kinh tế - xã hội, bảo đảm quyền con người, quyền công dân;</w:t>
      </w:r>
    </w:p>
    <w:p w:rsidR="007B7AD2" w:rsidRPr="00DB5E1E" w:rsidRDefault="007B7AD2" w:rsidP="007B7AD2">
      <w:pPr>
        <w:shd w:val="clear" w:color="auto" w:fill="FFFFFF"/>
        <w:ind w:firstLineChars="253" w:firstLine="708"/>
        <w:jc w:val="both"/>
        <w:rPr>
          <w:i/>
          <w:color w:val="000000"/>
          <w:szCs w:val="28"/>
          <w:lang w:val="nl-NL"/>
        </w:rPr>
      </w:pPr>
      <w:r w:rsidRPr="00DB5E1E">
        <w:rPr>
          <w:i/>
          <w:color w:val="000000"/>
          <w:szCs w:val="28"/>
          <w:lang w:val="nl-NL"/>
        </w:rPr>
        <w:t>d) Quy định về tình trạng khẩn cấp, các biện pháp đặc biệt khác bảo đảm quốc phòng, an ninh quốc gia;</w:t>
      </w:r>
    </w:p>
    <w:p w:rsidR="007B7AD2" w:rsidRPr="00DB5E1E" w:rsidRDefault="007B7AD2" w:rsidP="007B7AD2">
      <w:pPr>
        <w:shd w:val="clear" w:color="auto" w:fill="FFFFFF"/>
        <w:ind w:firstLineChars="253" w:firstLine="708"/>
        <w:jc w:val="both"/>
        <w:rPr>
          <w:i/>
          <w:color w:val="000000"/>
          <w:szCs w:val="28"/>
          <w:lang w:val="nl-NL"/>
        </w:rPr>
      </w:pPr>
      <w:r w:rsidRPr="00DB5E1E">
        <w:rPr>
          <w:i/>
          <w:color w:val="000000"/>
          <w:szCs w:val="28"/>
          <w:lang w:val="nl-NL"/>
        </w:rPr>
        <w:t>đ) Đại xá;</w:t>
      </w:r>
    </w:p>
    <w:p w:rsidR="007B7AD2" w:rsidRDefault="007B7AD2" w:rsidP="007B7AD2">
      <w:pPr>
        <w:shd w:val="clear" w:color="auto" w:fill="FFFFFF"/>
        <w:ind w:firstLineChars="253" w:firstLine="708"/>
        <w:jc w:val="both"/>
        <w:rPr>
          <w:i/>
          <w:color w:val="000000"/>
          <w:szCs w:val="28"/>
          <w:lang w:val="nl-NL"/>
        </w:rPr>
      </w:pPr>
      <w:r w:rsidRPr="00DB5E1E">
        <w:rPr>
          <w:i/>
          <w:color w:val="000000"/>
          <w:szCs w:val="28"/>
          <w:lang w:val="nl-NL"/>
        </w:rPr>
        <w:t>e) Vấn đề khác thuộc thẩm quyền của Quốc hội.”</w:t>
      </w:r>
    </w:p>
    <w:p w:rsidR="00A417C8" w:rsidRPr="000F0970" w:rsidRDefault="00A417C8" w:rsidP="00A417C8">
      <w:pPr>
        <w:pStyle w:val="NormalWeb"/>
        <w:shd w:val="clear" w:color="auto" w:fill="FFFFFF"/>
        <w:ind w:firstLine="720"/>
        <w:jc w:val="both"/>
        <w:rPr>
          <w:color w:val="000000"/>
          <w:sz w:val="28"/>
          <w:szCs w:val="28"/>
          <w:lang w:val="nl-NL"/>
        </w:rPr>
      </w:pPr>
      <w:r>
        <w:rPr>
          <w:color w:val="000000"/>
          <w:sz w:val="28"/>
          <w:szCs w:val="28"/>
          <w:lang w:val="nl-NL"/>
        </w:rPr>
        <w:t xml:space="preserve">- </w:t>
      </w:r>
      <w:r w:rsidRPr="000F0970">
        <w:rPr>
          <w:color w:val="000000"/>
          <w:sz w:val="28"/>
          <w:szCs w:val="28"/>
          <w:lang w:val="nl-NL"/>
        </w:rPr>
        <w:t xml:space="preserve">Khoản 1 Điều 146 </w:t>
      </w:r>
      <w:r w:rsidRPr="009B3187">
        <w:rPr>
          <w:color w:val="000000"/>
          <w:sz w:val="28"/>
          <w:szCs w:val="28"/>
          <w:lang w:val="nl-NL"/>
        </w:rPr>
        <w:t>Luật BHVBQPPL số 80/2015/QH13 ngày 22/6/2015 (đã được sửa đổi bổ sung tại Luật số 63/2020/QH14)</w:t>
      </w:r>
      <w:r w:rsidRPr="000F0970">
        <w:rPr>
          <w:color w:val="000000"/>
          <w:sz w:val="28"/>
          <w:szCs w:val="28"/>
          <w:lang w:val="nl-NL"/>
        </w:rPr>
        <w:t xml:space="preserve"> quy định về các trường hợp xây dựng, ban hành văn bản quy phạm pháp luật theo trình tự, thủ tục rút gọn như sau:</w:t>
      </w:r>
    </w:p>
    <w:p w:rsidR="00A417C8" w:rsidRDefault="00A417C8" w:rsidP="00A417C8">
      <w:pPr>
        <w:pStyle w:val="NormalWeb"/>
        <w:shd w:val="clear" w:color="auto" w:fill="FFFFFF"/>
        <w:ind w:firstLine="720"/>
        <w:jc w:val="both"/>
        <w:rPr>
          <w:i/>
          <w:color w:val="000000"/>
          <w:sz w:val="28"/>
          <w:szCs w:val="28"/>
          <w:lang w:val="nl-NL"/>
        </w:rPr>
      </w:pPr>
      <w:r w:rsidRPr="000F0970">
        <w:rPr>
          <w:i/>
          <w:color w:val="000000"/>
          <w:sz w:val="28"/>
          <w:szCs w:val="28"/>
          <w:lang w:val="nl-NL"/>
        </w:rPr>
        <w:lastRenderedPageBreak/>
        <w:t>“1. Trường hợp khẩn cấp theo quy định của pháp luật về tình trạng khẩn cấp; trường hợp đột xuất, khẩn cấp trong phòng, chống thiên tai, dịch bệnh, cháy, nổ; trường hợp cấp bách để giải quyết những v</w:t>
      </w:r>
      <w:r>
        <w:rPr>
          <w:i/>
          <w:color w:val="000000"/>
          <w:sz w:val="28"/>
          <w:szCs w:val="28"/>
          <w:lang w:val="nl-NL"/>
        </w:rPr>
        <w:t>ấn đề phát sinh trong thực tiễn.</w:t>
      </w:r>
      <w:r w:rsidRPr="000F0970">
        <w:rPr>
          <w:i/>
          <w:color w:val="000000"/>
          <w:sz w:val="28"/>
          <w:szCs w:val="28"/>
          <w:lang w:val="nl-NL"/>
        </w:rPr>
        <w:t>”</w:t>
      </w:r>
    </w:p>
    <w:p w:rsidR="007B7AD2" w:rsidRDefault="007B7AD2" w:rsidP="007B7AD2">
      <w:pPr>
        <w:ind w:firstLine="709"/>
        <w:jc w:val="both"/>
        <w:rPr>
          <w:bCs/>
          <w:szCs w:val="28"/>
          <w:lang w:val="nb-NO"/>
        </w:rPr>
      </w:pPr>
      <w:r>
        <w:rPr>
          <w:bCs/>
          <w:szCs w:val="28"/>
          <w:lang w:val="nb-NO"/>
        </w:rPr>
        <w:t>- K</w:t>
      </w:r>
      <w:r w:rsidRPr="006F7E87">
        <w:rPr>
          <w:bCs/>
          <w:szCs w:val="28"/>
          <w:lang w:val="nb-NO"/>
        </w:rPr>
        <w:t xml:space="preserve">hoản 2 Điều 4 Nghị định số 34/2016/NĐ-CP ngày 14/5/2016 của Chính phủ quy định chi tiết một số điều và biện pháp thi hành Luật Ban hành văn bản quy phạm pháp luật </w:t>
      </w:r>
      <w:r>
        <w:rPr>
          <w:bCs/>
          <w:szCs w:val="28"/>
          <w:lang w:val="nb-NO"/>
        </w:rPr>
        <w:t xml:space="preserve">quy định </w:t>
      </w:r>
      <w:r w:rsidRPr="00D35790">
        <w:rPr>
          <w:bCs/>
          <w:szCs w:val="28"/>
          <w:u w:val="single"/>
          <w:lang w:val="nb-NO"/>
        </w:rPr>
        <w:t>các trường hợp lập đề nghị xây dựng văn bản quy phạm pháp luật gồm</w:t>
      </w:r>
      <w:r>
        <w:rPr>
          <w:bCs/>
          <w:szCs w:val="28"/>
          <w:lang w:val="nb-NO"/>
        </w:rPr>
        <w:t>:</w:t>
      </w:r>
    </w:p>
    <w:p w:rsidR="007B7AD2" w:rsidRDefault="007B7AD2" w:rsidP="007B7AD2">
      <w:pPr>
        <w:ind w:firstLine="709"/>
        <w:jc w:val="both"/>
        <w:rPr>
          <w:i/>
          <w:color w:val="000000"/>
          <w:szCs w:val="28"/>
          <w:lang w:val="nl-NL"/>
        </w:rPr>
      </w:pPr>
      <w:r>
        <w:rPr>
          <w:i/>
          <w:color w:val="000000"/>
          <w:szCs w:val="28"/>
          <w:lang w:val="nl-NL"/>
        </w:rPr>
        <w:t>“</w:t>
      </w:r>
      <w:r w:rsidRPr="00F647F4">
        <w:rPr>
          <w:i/>
          <w:color w:val="000000"/>
          <w:szCs w:val="28"/>
          <w:lang w:val="nl-NL"/>
        </w:rPr>
        <w:t>2. Nghị quyết của Quốc hội quy định tại </w:t>
      </w:r>
      <w:bookmarkStart w:id="0" w:name="dc_55"/>
      <w:r w:rsidRPr="00F647F4">
        <w:rPr>
          <w:i/>
          <w:color w:val="000000"/>
          <w:szCs w:val="28"/>
          <w:lang w:val="nl-NL"/>
        </w:rPr>
        <w:t>điểm b và c Khoản 2 Điều 15</w:t>
      </w:r>
      <w:bookmarkEnd w:id="0"/>
      <w:r w:rsidRPr="00F647F4">
        <w:rPr>
          <w:i/>
          <w:color w:val="000000"/>
          <w:szCs w:val="28"/>
          <w:lang w:val="nl-NL"/>
        </w:rPr>
        <w:t> của Luật; nghị quyết của Ủy ban thường vụ Quốc hội quy định tại </w:t>
      </w:r>
      <w:bookmarkStart w:id="1" w:name="dc_56"/>
      <w:r w:rsidRPr="00F647F4">
        <w:rPr>
          <w:i/>
          <w:color w:val="000000"/>
          <w:szCs w:val="28"/>
          <w:lang w:val="nl-NL"/>
        </w:rPr>
        <w:t>điểm b Khoản 2 Điều 16</w:t>
      </w:r>
      <w:bookmarkEnd w:id="1"/>
      <w:r w:rsidRPr="00F647F4">
        <w:rPr>
          <w:i/>
          <w:color w:val="000000"/>
          <w:szCs w:val="28"/>
          <w:lang w:val="nl-NL"/>
        </w:rPr>
        <w:t> của Luật.</w:t>
      </w:r>
      <w:r>
        <w:rPr>
          <w:i/>
          <w:color w:val="000000"/>
          <w:szCs w:val="28"/>
          <w:lang w:val="nl-NL"/>
        </w:rPr>
        <w:t>”.</w:t>
      </w:r>
    </w:p>
    <w:p w:rsidR="00FB1F0F" w:rsidRDefault="007B7AD2" w:rsidP="00A417C8">
      <w:pPr>
        <w:pStyle w:val="NormalWeb"/>
        <w:ind w:firstLine="720"/>
        <w:jc w:val="both"/>
        <w:rPr>
          <w:bCs/>
          <w:sz w:val="28"/>
          <w:szCs w:val="28"/>
          <w:lang w:val="nb-NO"/>
        </w:rPr>
      </w:pPr>
      <w:r>
        <w:rPr>
          <w:bCs/>
          <w:color w:val="000000"/>
          <w:sz w:val="28"/>
          <w:szCs w:val="28"/>
          <w:shd w:val="clear" w:color="auto" w:fill="FFFFFF"/>
          <w:lang w:val="nl-NL"/>
        </w:rPr>
        <w:t>C</w:t>
      </w:r>
      <w:r w:rsidRPr="00BF65CE">
        <w:rPr>
          <w:bCs/>
          <w:color w:val="000000"/>
          <w:sz w:val="28"/>
          <w:szCs w:val="28"/>
          <w:shd w:val="clear" w:color="auto" w:fill="FFFFFF"/>
          <w:lang w:val="nl-NL"/>
        </w:rPr>
        <w:t>ă</w:t>
      </w:r>
      <w:r>
        <w:rPr>
          <w:bCs/>
          <w:color w:val="000000"/>
          <w:sz w:val="28"/>
          <w:szCs w:val="28"/>
          <w:shd w:val="clear" w:color="auto" w:fill="FFFFFF"/>
          <w:lang w:val="nl-NL"/>
        </w:rPr>
        <w:t>n c</w:t>
      </w:r>
      <w:r w:rsidRPr="00BF65CE">
        <w:rPr>
          <w:bCs/>
          <w:color w:val="000000"/>
          <w:sz w:val="28"/>
          <w:szCs w:val="28"/>
          <w:shd w:val="clear" w:color="auto" w:fill="FFFFFF"/>
          <w:lang w:val="nl-NL"/>
        </w:rPr>
        <w:t>ứ</w:t>
      </w:r>
      <w:r w:rsidRPr="006F7E87">
        <w:rPr>
          <w:bCs/>
          <w:sz w:val="28"/>
          <w:szCs w:val="28"/>
          <w:lang w:val="nb-NO"/>
        </w:rPr>
        <w:t xml:space="preserve"> quy định tại khoản 2 Điều 4 Nghị định số 34/2016/NĐ-CP ngày 14/5/2016 của Chính phủ thì dự án Nghị quyết </w:t>
      </w:r>
      <w:r>
        <w:rPr>
          <w:bCs/>
          <w:sz w:val="28"/>
          <w:szCs w:val="28"/>
          <w:lang w:val="nb-NO"/>
        </w:rPr>
        <w:t>v</w:t>
      </w:r>
      <w:r w:rsidRPr="007D42AD">
        <w:rPr>
          <w:bCs/>
          <w:sz w:val="28"/>
          <w:szCs w:val="28"/>
          <w:lang w:val="nb-NO"/>
        </w:rPr>
        <w:t>ề</w:t>
      </w:r>
      <w:r w:rsidRPr="006F7E87">
        <w:rPr>
          <w:bCs/>
          <w:sz w:val="28"/>
          <w:szCs w:val="28"/>
          <w:lang w:val="nb-NO"/>
        </w:rPr>
        <w:t xml:space="preserve"> </w:t>
      </w:r>
      <w:r>
        <w:rPr>
          <w:bCs/>
          <w:sz w:val="28"/>
          <w:szCs w:val="28"/>
          <w:lang w:val="nb-NO"/>
        </w:rPr>
        <w:t xml:space="preserve">giảm thuế GTGT </w:t>
      </w:r>
      <w:r w:rsidRPr="006F7E87">
        <w:rPr>
          <w:bCs/>
          <w:sz w:val="28"/>
          <w:szCs w:val="28"/>
          <w:lang w:val="nb-NO"/>
        </w:rPr>
        <w:t xml:space="preserve">thuộc thẩm quyền của </w:t>
      </w:r>
      <w:r>
        <w:rPr>
          <w:bCs/>
          <w:sz w:val="28"/>
          <w:szCs w:val="28"/>
          <w:lang w:val="nb-NO"/>
        </w:rPr>
        <w:t>Quốc hội</w:t>
      </w:r>
      <w:r w:rsidRPr="006F7E87">
        <w:rPr>
          <w:bCs/>
          <w:sz w:val="28"/>
          <w:szCs w:val="28"/>
          <w:lang w:val="nb-NO"/>
        </w:rPr>
        <w:t xml:space="preserve"> </w:t>
      </w:r>
      <w:r>
        <w:rPr>
          <w:bCs/>
          <w:sz w:val="28"/>
          <w:szCs w:val="28"/>
          <w:lang w:val="nb-NO"/>
        </w:rPr>
        <w:t>đư</w:t>
      </w:r>
      <w:r w:rsidRPr="00BF65CE">
        <w:rPr>
          <w:bCs/>
          <w:sz w:val="28"/>
          <w:szCs w:val="28"/>
          <w:lang w:val="nb-NO"/>
        </w:rPr>
        <w:t>ợc</w:t>
      </w:r>
      <w:r>
        <w:rPr>
          <w:bCs/>
          <w:sz w:val="28"/>
          <w:szCs w:val="28"/>
          <w:lang w:val="nb-NO"/>
        </w:rPr>
        <w:t xml:space="preserve"> xây dựng căn cứ điểm e khoản 2 Điều 15 Luật </w:t>
      </w:r>
      <w:r w:rsidR="007A033C">
        <w:rPr>
          <w:sz w:val="28"/>
          <w:szCs w:val="28"/>
          <w:lang w:val="nl-NL"/>
        </w:rPr>
        <w:t>BHVBQPPL</w:t>
      </w:r>
      <w:r>
        <w:rPr>
          <w:bCs/>
          <w:sz w:val="28"/>
          <w:szCs w:val="28"/>
          <w:lang w:val="nb-NO"/>
        </w:rPr>
        <w:t xml:space="preserve"> </w:t>
      </w:r>
      <w:r w:rsidRPr="006F7E87">
        <w:rPr>
          <w:bCs/>
          <w:sz w:val="28"/>
          <w:szCs w:val="28"/>
          <w:lang w:val="nb-NO"/>
        </w:rPr>
        <w:t>nên không thuộc trường hợp phải lập đề nghị xây dựng Nghị quyết.</w:t>
      </w:r>
      <w:r w:rsidR="00A417C8">
        <w:rPr>
          <w:bCs/>
          <w:sz w:val="28"/>
          <w:szCs w:val="28"/>
          <w:lang w:val="nb-NO"/>
        </w:rPr>
        <w:t xml:space="preserve"> </w:t>
      </w:r>
    </w:p>
    <w:p w:rsidR="00F00AE4" w:rsidRDefault="00A417C8" w:rsidP="00A417C8">
      <w:pPr>
        <w:pStyle w:val="NormalWeb"/>
        <w:ind w:firstLine="720"/>
        <w:jc w:val="both"/>
        <w:rPr>
          <w:sz w:val="28"/>
          <w:szCs w:val="28"/>
          <w:lang w:val="nl-NL"/>
        </w:rPr>
      </w:pPr>
      <w:r w:rsidRPr="00B82FA3">
        <w:rPr>
          <w:sz w:val="28"/>
          <w:szCs w:val="28"/>
          <w:lang w:val="nl-NL"/>
        </w:rPr>
        <w:t xml:space="preserve">Căn cứ quy định tại Điều 146 Luật </w:t>
      </w:r>
      <w:r w:rsidR="00FB1F0F">
        <w:rPr>
          <w:sz w:val="28"/>
          <w:szCs w:val="28"/>
          <w:lang w:val="nl-NL"/>
        </w:rPr>
        <w:t>BHVBQPPL</w:t>
      </w:r>
      <w:r w:rsidRPr="00B82FA3">
        <w:rPr>
          <w:sz w:val="28"/>
          <w:szCs w:val="28"/>
          <w:lang w:val="nl-NL"/>
        </w:rPr>
        <w:t xml:space="preserve"> về các trường hợp xây dựng, ban hành văn bản quy phạm pháp luật theo trình tự, thủ tục rút gọn, thực hiện chỉ đạo của Lãnh đạo Chính phủ tại công văn số 2317/VPCP-KTTH ngày 06/4/2023, công văn số 2614/VPCP-KTTH ngày 17/4/2023, Nghị quyết số 50/NQ-CP ngày 08/4/2023 của Chính phủ</w:t>
      </w:r>
      <w:r w:rsidRPr="00B82FA3">
        <w:rPr>
          <w:sz w:val="28"/>
          <w:szCs w:val="28"/>
          <w:lang w:val="sv-SE"/>
        </w:rPr>
        <w:t>,</w:t>
      </w:r>
      <w:r w:rsidRPr="00B82FA3">
        <w:rPr>
          <w:sz w:val="28"/>
          <w:szCs w:val="28"/>
          <w:lang w:val="nl-NL"/>
        </w:rPr>
        <w:t xml:space="preserve"> để </w:t>
      </w:r>
      <w:r w:rsidRPr="00B82FA3">
        <w:rPr>
          <w:sz w:val="28"/>
          <w:szCs w:val="28"/>
          <w:lang w:val="nb-NO"/>
        </w:rPr>
        <w:t xml:space="preserve">đảm bảo kịp thời trình Chính phủ, trình Quốc hội ban hành Nghị quyết nhằm đạt được các mục tiêu đặt ra, </w:t>
      </w:r>
      <w:r w:rsidRPr="00B82FA3">
        <w:rPr>
          <w:sz w:val="28"/>
          <w:szCs w:val="28"/>
          <w:lang w:val="nl-NL"/>
        </w:rPr>
        <w:t xml:space="preserve">Bộ Tài chính </w:t>
      </w:r>
      <w:r w:rsidR="00FE54D6" w:rsidRPr="00B82FA3">
        <w:rPr>
          <w:sz w:val="28"/>
          <w:szCs w:val="28"/>
          <w:lang w:val="nl-NL"/>
        </w:rPr>
        <w:t xml:space="preserve">đã báo cáo Thủ tướng </w:t>
      </w:r>
      <w:r w:rsidRPr="00B82FA3">
        <w:rPr>
          <w:sz w:val="28"/>
          <w:szCs w:val="28"/>
          <w:lang w:val="sv-SE"/>
        </w:rPr>
        <w:t>Chính phủ cho phép xây dựng dự án Nghị quyết theo trình tự, thủ tục rút gọn</w:t>
      </w:r>
      <w:r w:rsidR="005E592D">
        <w:rPr>
          <w:sz w:val="28"/>
          <w:szCs w:val="28"/>
          <w:lang w:val="sv-SE"/>
        </w:rPr>
        <w:t xml:space="preserve">, </w:t>
      </w:r>
      <w:r w:rsidRPr="005E592D">
        <w:rPr>
          <w:sz w:val="28"/>
          <w:szCs w:val="28"/>
          <w:lang w:val="nl-NL"/>
        </w:rPr>
        <w:t>gửi</w:t>
      </w:r>
      <w:r w:rsidRPr="00B82FA3">
        <w:rPr>
          <w:sz w:val="28"/>
          <w:szCs w:val="28"/>
          <w:lang w:val="sv-SE"/>
        </w:rPr>
        <w:t xml:space="preserve"> xin ý kiến các </w:t>
      </w:r>
      <w:r w:rsidRPr="00B82FA3">
        <w:rPr>
          <w:sz w:val="28"/>
          <w:szCs w:val="28"/>
          <w:lang w:val="nl-NL"/>
        </w:rPr>
        <w:t xml:space="preserve">Bộ, ngành, </w:t>
      </w:r>
      <w:r w:rsidR="00ED341B" w:rsidRPr="00ED341B">
        <w:rPr>
          <w:sz w:val="28"/>
          <w:szCs w:val="28"/>
          <w:lang w:val="nl-NL"/>
        </w:rPr>
        <w:t>địa</w:t>
      </w:r>
      <w:r w:rsidR="00ED341B">
        <w:rPr>
          <w:sz w:val="28"/>
          <w:szCs w:val="28"/>
          <w:lang w:val="nl-NL"/>
        </w:rPr>
        <w:t xml:space="preserve"> ph</w:t>
      </w:r>
      <w:r w:rsidR="00ED341B" w:rsidRPr="00ED341B">
        <w:rPr>
          <w:sz w:val="28"/>
          <w:szCs w:val="28"/>
          <w:lang w:val="nl-NL"/>
        </w:rPr>
        <w:t>ươ</w:t>
      </w:r>
      <w:r w:rsidR="00ED341B">
        <w:rPr>
          <w:sz w:val="28"/>
          <w:szCs w:val="28"/>
          <w:lang w:val="nl-NL"/>
        </w:rPr>
        <w:t xml:space="preserve">ng, </w:t>
      </w:r>
      <w:r w:rsidRPr="00B82FA3">
        <w:rPr>
          <w:sz w:val="28"/>
          <w:szCs w:val="28"/>
          <w:lang w:val="nl-NL"/>
        </w:rPr>
        <w:t>cộng đồng doanh nghiệp</w:t>
      </w:r>
      <w:r w:rsidR="00F00AE4" w:rsidRPr="00B82FA3">
        <w:rPr>
          <w:sz w:val="28"/>
          <w:szCs w:val="28"/>
          <w:lang w:val="nl-NL"/>
        </w:rPr>
        <w:t xml:space="preserve"> theo quy </w:t>
      </w:r>
      <w:r w:rsidR="00F00AE4" w:rsidRPr="00F00AE4">
        <w:rPr>
          <w:sz w:val="28"/>
          <w:szCs w:val="28"/>
          <w:lang w:val="nl-NL"/>
        </w:rPr>
        <w:t>định</w:t>
      </w:r>
      <w:r w:rsidR="00F00AE4">
        <w:rPr>
          <w:sz w:val="28"/>
          <w:szCs w:val="28"/>
          <w:lang w:val="nl-NL"/>
        </w:rPr>
        <w:t xml:space="preserve"> c</w:t>
      </w:r>
      <w:r w:rsidR="00F00AE4" w:rsidRPr="00F00AE4">
        <w:rPr>
          <w:sz w:val="28"/>
          <w:szCs w:val="28"/>
          <w:lang w:val="nl-NL"/>
        </w:rPr>
        <w:t>ủa</w:t>
      </w:r>
      <w:r w:rsidR="00F00AE4">
        <w:rPr>
          <w:sz w:val="28"/>
          <w:szCs w:val="28"/>
          <w:lang w:val="nl-NL"/>
        </w:rPr>
        <w:t xml:space="preserve"> Lu</w:t>
      </w:r>
      <w:r w:rsidR="00F00AE4" w:rsidRPr="00F00AE4">
        <w:rPr>
          <w:sz w:val="28"/>
          <w:szCs w:val="28"/>
          <w:lang w:val="nl-NL"/>
        </w:rPr>
        <w:t>ật</w:t>
      </w:r>
      <w:r w:rsidR="00F00AE4">
        <w:rPr>
          <w:sz w:val="28"/>
          <w:szCs w:val="28"/>
          <w:lang w:val="nl-NL"/>
        </w:rPr>
        <w:t xml:space="preserve"> BHVBQPPL v</w:t>
      </w:r>
      <w:r w:rsidR="00F00AE4" w:rsidRPr="00F00AE4">
        <w:rPr>
          <w:sz w:val="28"/>
          <w:szCs w:val="28"/>
          <w:lang w:val="nl-NL"/>
        </w:rPr>
        <w:t>à</w:t>
      </w:r>
      <w:r w:rsidR="00F00AE4">
        <w:rPr>
          <w:sz w:val="28"/>
          <w:szCs w:val="28"/>
          <w:lang w:val="nl-NL"/>
        </w:rPr>
        <w:t xml:space="preserve"> xin </w:t>
      </w:r>
      <w:r w:rsidR="00F00AE4" w:rsidRPr="00F00AE4">
        <w:rPr>
          <w:sz w:val="28"/>
          <w:szCs w:val="28"/>
          <w:lang w:val="nl-NL"/>
        </w:rPr>
        <w:t>ý</w:t>
      </w:r>
      <w:r w:rsidR="00F00AE4">
        <w:rPr>
          <w:sz w:val="28"/>
          <w:szCs w:val="28"/>
          <w:lang w:val="nl-NL"/>
        </w:rPr>
        <w:t xml:space="preserve"> ki</w:t>
      </w:r>
      <w:r w:rsidR="00F00AE4" w:rsidRPr="00F00AE4">
        <w:rPr>
          <w:sz w:val="28"/>
          <w:szCs w:val="28"/>
          <w:lang w:val="nl-NL"/>
        </w:rPr>
        <w:t>ến</w:t>
      </w:r>
      <w:r w:rsidR="00F00AE4">
        <w:rPr>
          <w:sz w:val="28"/>
          <w:szCs w:val="28"/>
          <w:lang w:val="nl-NL"/>
        </w:rPr>
        <w:t xml:space="preserve"> th</w:t>
      </w:r>
      <w:r w:rsidR="00F00AE4" w:rsidRPr="00F00AE4">
        <w:rPr>
          <w:sz w:val="28"/>
          <w:szCs w:val="28"/>
          <w:lang w:val="nl-NL"/>
        </w:rPr>
        <w:t>ẩm</w:t>
      </w:r>
      <w:r w:rsidR="00F00AE4">
        <w:rPr>
          <w:sz w:val="28"/>
          <w:szCs w:val="28"/>
          <w:lang w:val="nl-NL"/>
        </w:rPr>
        <w:t xml:space="preserve"> </w:t>
      </w:r>
      <w:r w:rsidR="00F00AE4" w:rsidRPr="00F00AE4">
        <w:rPr>
          <w:sz w:val="28"/>
          <w:szCs w:val="28"/>
          <w:lang w:val="nl-NL"/>
        </w:rPr>
        <w:t>định</w:t>
      </w:r>
      <w:r w:rsidR="00F00AE4">
        <w:rPr>
          <w:sz w:val="28"/>
          <w:szCs w:val="28"/>
          <w:lang w:val="nl-NL"/>
        </w:rPr>
        <w:t xml:space="preserve"> B</w:t>
      </w:r>
      <w:r w:rsidR="00F00AE4" w:rsidRPr="00F00AE4">
        <w:rPr>
          <w:sz w:val="28"/>
          <w:szCs w:val="28"/>
          <w:lang w:val="nl-NL"/>
        </w:rPr>
        <w:t>ộ</w:t>
      </w:r>
      <w:r w:rsidR="00F00AE4">
        <w:rPr>
          <w:sz w:val="28"/>
          <w:szCs w:val="28"/>
          <w:lang w:val="nl-NL"/>
        </w:rPr>
        <w:t xml:space="preserve"> T</w:t>
      </w:r>
      <w:r w:rsidR="00F00AE4" w:rsidRPr="00F00AE4">
        <w:rPr>
          <w:sz w:val="28"/>
          <w:szCs w:val="28"/>
          <w:lang w:val="nl-NL"/>
        </w:rPr>
        <w:t>ư</w:t>
      </w:r>
      <w:r w:rsidR="00F00AE4">
        <w:rPr>
          <w:sz w:val="28"/>
          <w:szCs w:val="28"/>
          <w:lang w:val="nl-NL"/>
        </w:rPr>
        <w:t xml:space="preserve"> ph</w:t>
      </w:r>
      <w:r w:rsidR="00F00AE4" w:rsidRPr="00F00AE4">
        <w:rPr>
          <w:sz w:val="28"/>
          <w:szCs w:val="28"/>
          <w:lang w:val="nl-NL"/>
        </w:rPr>
        <w:t>áp</w:t>
      </w:r>
      <w:r w:rsidR="00F00AE4">
        <w:rPr>
          <w:sz w:val="28"/>
          <w:szCs w:val="28"/>
          <w:lang w:val="nl-NL"/>
        </w:rPr>
        <w:t xml:space="preserve"> v</w:t>
      </w:r>
      <w:r w:rsidR="00F00AE4" w:rsidRPr="00F00AE4">
        <w:rPr>
          <w:sz w:val="28"/>
          <w:szCs w:val="28"/>
          <w:lang w:val="nl-NL"/>
        </w:rPr>
        <w:t>ề</w:t>
      </w:r>
      <w:r w:rsidR="00F00AE4">
        <w:rPr>
          <w:sz w:val="28"/>
          <w:szCs w:val="28"/>
          <w:lang w:val="nl-NL"/>
        </w:rPr>
        <w:t xml:space="preserve"> d</w:t>
      </w:r>
      <w:r w:rsidR="00F00AE4" w:rsidRPr="00F00AE4">
        <w:rPr>
          <w:sz w:val="28"/>
          <w:szCs w:val="28"/>
          <w:lang w:val="nl-NL"/>
        </w:rPr>
        <w:t>ự</w:t>
      </w:r>
      <w:r w:rsidR="00F00AE4">
        <w:rPr>
          <w:sz w:val="28"/>
          <w:szCs w:val="28"/>
          <w:lang w:val="nl-NL"/>
        </w:rPr>
        <w:t xml:space="preserve"> th</w:t>
      </w:r>
      <w:r w:rsidR="00F00AE4" w:rsidRPr="00F00AE4">
        <w:rPr>
          <w:sz w:val="28"/>
          <w:szCs w:val="28"/>
          <w:lang w:val="nl-NL"/>
        </w:rPr>
        <w:t>ảo</w:t>
      </w:r>
      <w:r w:rsidR="00F00AE4">
        <w:rPr>
          <w:sz w:val="28"/>
          <w:szCs w:val="28"/>
          <w:lang w:val="nl-NL"/>
        </w:rPr>
        <w:t xml:space="preserve"> Ngh</w:t>
      </w:r>
      <w:r w:rsidR="00F00AE4" w:rsidRPr="00F00AE4">
        <w:rPr>
          <w:sz w:val="28"/>
          <w:szCs w:val="28"/>
          <w:lang w:val="nl-NL"/>
        </w:rPr>
        <w:t>ị</w:t>
      </w:r>
      <w:r w:rsidR="00F00AE4">
        <w:rPr>
          <w:sz w:val="28"/>
          <w:szCs w:val="28"/>
          <w:lang w:val="nl-NL"/>
        </w:rPr>
        <w:t xml:space="preserve"> quy</w:t>
      </w:r>
      <w:r w:rsidR="00F00AE4" w:rsidRPr="00F00AE4">
        <w:rPr>
          <w:sz w:val="28"/>
          <w:szCs w:val="28"/>
          <w:lang w:val="nl-NL"/>
        </w:rPr>
        <w:t>ết</w:t>
      </w:r>
      <w:r w:rsidR="00F00AE4">
        <w:rPr>
          <w:sz w:val="28"/>
          <w:szCs w:val="28"/>
          <w:lang w:val="nl-NL"/>
        </w:rPr>
        <w:t xml:space="preserve"> c</w:t>
      </w:r>
      <w:r w:rsidR="00F00AE4" w:rsidRPr="00F00AE4">
        <w:rPr>
          <w:sz w:val="28"/>
          <w:szCs w:val="28"/>
          <w:lang w:val="nl-NL"/>
        </w:rPr>
        <w:t>ủa</w:t>
      </w:r>
      <w:r w:rsidR="00F00AE4">
        <w:rPr>
          <w:sz w:val="28"/>
          <w:szCs w:val="28"/>
          <w:lang w:val="nl-NL"/>
        </w:rPr>
        <w:t xml:space="preserve"> Qu</w:t>
      </w:r>
      <w:r w:rsidR="00F00AE4" w:rsidRPr="00F00AE4">
        <w:rPr>
          <w:sz w:val="28"/>
          <w:szCs w:val="28"/>
          <w:lang w:val="nl-NL"/>
        </w:rPr>
        <w:t>ốc</w:t>
      </w:r>
      <w:r w:rsidR="00F00AE4">
        <w:rPr>
          <w:sz w:val="28"/>
          <w:szCs w:val="28"/>
          <w:lang w:val="nl-NL"/>
        </w:rPr>
        <w:t xml:space="preserve"> h</w:t>
      </w:r>
      <w:r w:rsidR="00F00AE4" w:rsidRPr="00F00AE4">
        <w:rPr>
          <w:sz w:val="28"/>
          <w:szCs w:val="28"/>
          <w:lang w:val="nl-NL"/>
        </w:rPr>
        <w:t>ội</w:t>
      </w:r>
      <w:r w:rsidR="00F00AE4">
        <w:rPr>
          <w:sz w:val="28"/>
          <w:szCs w:val="28"/>
          <w:lang w:val="nl-NL"/>
        </w:rPr>
        <w:t xml:space="preserve"> v</w:t>
      </w:r>
      <w:r w:rsidR="00F00AE4" w:rsidRPr="00F00AE4">
        <w:rPr>
          <w:sz w:val="28"/>
          <w:szCs w:val="28"/>
          <w:lang w:val="nl-NL"/>
        </w:rPr>
        <w:t>ề</w:t>
      </w:r>
      <w:r w:rsidR="00F00AE4">
        <w:rPr>
          <w:sz w:val="28"/>
          <w:szCs w:val="28"/>
          <w:lang w:val="nl-NL"/>
        </w:rPr>
        <w:t xml:space="preserve"> gi</w:t>
      </w:r>
      <w:r w:rsidR="00F00AE4" w:rsidRPr="00F00AE4">
        <w:rPr>
          <w:sz w:val="28"/>
          <w:szCs w:val="28"/>
          <w:lang w:val="nl-NL"/>
        </w:rPr>
        <w:t>ảm</w:t>
      </w:r>
      <w:r w:rsidR="00F00AE4">
        <w:rPr>
          <w:sz w:val="28"/>
          <w:szCs w:val="28"/>
          <w:lang w:val="nl-NL"/>
        </w:rPr>
        <w:t xml:space="preserve"> thu</w:t>
      </w:r>
      <w:r w:rsidR="00F00AE4" w:rsidRPr="00F00AE4">
        <w:rPr>
          <w:sz w:val="28"/>
          <w:szCs w:val="28"/>
          <w:lang w:val="nl-NL"/>
        </w:rPr>
        <w:t>ế</w:t>
      </w:r>
      <w:r w:rsidR="00F00AE4">
        <w:rPr>
          <w:sz w:val="28"/>
          <w:szCs w:val="28"/>
          <w:lang w:val="nl-NL"/>
        </w:rPr>
        <w:t xml:space="preserve"> GTGT</w:t>
      </w:r>
      <w:r w:rsidR="005E592D">
        <w:rPr>
          <w:sz w:val="28"/>
          <w:szCs w:val="28"/>
          <w:lang w:val="nl-NL"/>
        </w:rPr>
        <w:t xml:space="preserve"> nh</w:t>
      </w:r>
      <w:r w:rsidR="005E592D" w:rsidRPr="005E592D">
        <w:rPr>
          <w:sz w:val="28"/>
          <w:szCs w:val="28"/>
          <w:lang w:val="nl-NL"/>
        </w:rPr>
        <w:t>ư</w:t>
      </w:r>
      <w:r w:rsidR="005E592D">
        <w:rPr>
          <w:sz w:val="28"/>
          <w:szCs w:val="28"/>
          <w:lang w:val="nl-NL"/>
        </w:rPr>
        <w:t xml:space="preserve"> </w:t>
      </w:r>
      <w:r w:rsidR="005E592D" w:rsidRPr="005E592D">
        <w:rPr>
          <w:sz w:val="28"/>
          <w:szCs w:val="28"/>
          <w:lang w:val="nl-NL"/>
        </w:rPr>
        <w:t>đã</w:t>
      </w:r>
      <w:r w:rsidR="005E592D">
        <w:rPr>
          <w:sz w:val="28"/>
          <w:szCs w:val="28"/>
          <w:lang w:val="nl-NL"/>
        </w:rPr>
        <w:t xml:space="preserve"> tr</w:t>
      </w:r>
      <w:r w:rsidR="005E592D" w:rsidRPr="005E592D">
        <w:rPr>
          <w:sz w:val="28"/>
          <w:szCs w:val="28"/>
          <w:lang w:val="nl-NL"/>
        </w:rPr>
        <w:t>ình</w:t>
      </w:r>
      <w:r w:rsidR="005E592D">
        <w:rPr>
          <w:sz w:val="28"/>
          <w:szCs w:val="28"/>
          <w:lang w:val="nl-NL"/>
        </w:rPr>
        <w:t xml:space="preserve"> b</w:t>
      </w:r>
      <w:r w:rsidR="005E592D" w:rsidRPr="005E592D">
        <w:rPr>
          <w:sz w:val="28"/>
          <w:szCs w:val="28"/>
          <w:lang w:val="nl-NL"/>
        </w:rPr>
        <w:t>ày</w:t>
      </w:r>
      <w:r w:rsidR="005E592D">
        <w:rPr>
          <w:sz w:val="28"/>
          <w:szCs w:val="28"/>
          <w:lang w:val="nl-NL"/>
        </w:rPr>
        <w:t xml:space="preserve"> </w:t>
      </w:r>
      <w:r w:rsidR="005E592D" w:rsidRPr="005E592D">
        <w:rPr>
          <w:sz w:val="28"/>
          <w:szCs w:val="28"/>
          <w:lang w:val="nl-NL"/>
        </w:rPr>
        <w:t>ở</w:t>
      </w:r>
      <w:r w:rsidR="005E592D">
        <w:rPr>
          <w:sz w:val="28"/>
          <w:szCs w:val="28"/>
          <w:lang w:val="nl-NL"/>
        </w:rPr>
        <w:t xml:space="preserve"> tr</w:t>
      </w:r>
      <w:r w:rsidR="005E592D" w:rsidRPr="005E592D">
        <w:rPr>
          <w:sz w:val="28"/>
          <w:szCs w:val="28"/>
          <w:lang w:val="nl-NL"/>
        </w:rPr>
        <w:t>ê</w:t>
      </w:r>
      <w:r w:rsidR="005E592D">
        <w:rPr>
          <w:sz w:val="28"/>
          <w:szCs w:val="28"/>
          <w:lang w:val="nl-NL"/>
        </w:rPr>
        <w:t>n</w:t>
      </w:r>
      <w:r w:rsidR="00F00AE4">
        <w:rPr>
          <w:sz w:val="28"/>
          <w:szCs w:val="28"/>
          <w:lang w:val="nl-NL"/>
        </w:rPr>
        <w:t>.</w:t>
      </w:r>
    </w:p>
    <w:p w:rsidR="00F77435" w:rsidRDefault="005E592D" w:rsidP="00B82FA3">
      <w:pPr>
        <w:pStyle w:val="NormalWeb"/>
        <w:ind w:firstLine="720"/>
        <w:jc w:val="both"/>
        <w:rPr>
          <w:sz w:val="28"/>
          <w:szCs w:val="28"/>
          <w:lang w:val="nl-NL"/>
        </w:rPr>
      </w:pPr>
      <w:r>
        <w:rPr>
          <w:sz w:val="28"/>
          <w:szCs w:val="28"/>
          <w:lang w:val="nl-NL"/>
        </w:rPr>
        <w:t>T</w:t>
      </w:r>
      <w:r w:rsidR="00B82FA3" w:rsidRPr="00B82FA3">
        <w:rPr>
          <w:sz w:val="28"/>
          <w:szCs w:val="28"/>
          <w:lang w:val="nl-NL"/>
        </w:rPr>
        <w:t>r</w:t>
      </w:r>
      <w:r w:rsidR="00F77435" w:rsidRPr="00B82FA3">
        <w:rPr>
          <w:sz w:val="28"/>
          <w:szCs w:val="28"/>
          <w:lang w:val="nl-NL"/>
        </w:rPr>
        <w:t xml:space="preserve">ong 03 năm 2020-2022, trước ảnh hưởng của dịch Covid-19 và tác động của các vấn đề kinh tế, chính trị quốc tế đã ảnh hưởng nghiêm trọng đến sự phát triển kinh tế - xã hội của đất nước, hoạt động sản xuất kinh doanh của doanh nghiệp và đời sống của người dân. Bộ Tài chính đã chủ động nghiên cứu, đề xuất, trình cấp có thẩm quyền cũng như ban hành theo thẩm quyền các giải pháp trong lĩnh vực tài chính, </w:t>
      </w:r>
      <w:r w:rsidR="00247907">
        <w:rPr>
          <w:sz w:val="28"/>
          <w:szCs w:val="28"/>
          <w:lang w:val="nl-NL"/>
        </w:rPr>
        <w:t xml:space="preserve">trong </w:t>
      </w:r>
      <w:r w:rsidR="00247907" w:rsidRPr="00247907">
        <w:rPr>
          <w:sz w:val="28"/>
          <w:szCs w:val="28"/>
          <w:lang w:val="nl-NL"/>
        </w:rPr>
        <w:t>đó</w:t>
      </w:r>
      <w:r w:rsidR="00247907">
        <w:rPr>
          <w:sz w:val="28"/>
          <w:szCs w:val="28"/>
          <w:lang w:val="nl-NL"/>
        </w:rPr>
        <w:t xml:space="preserve"> c</w:t>
      </w:r>
      <w:r w:rsidR="00247907" w:rsidRPr="00247907">
        <w:rPr>
          <w:sz w:val="28"/>
          <w:szCs w:val="28"/>
          <w:lang w:val="nl-NL"/>
        </w:rPr>
        <w:t>ó</w:t>
      </w:r>
      <w:r w:rsidR="00247907">
        <w:rPr>
          <w:sz w:val="28"/>
          <w:szCs w:val="28"/>
          <w:lang w:val="nl-NL"/>
        </w:rPr>
        <w:t xml:space="preserve"> c</w:t>
      </w:r>
      <w:r w:rsidR="00247907" w:rsidRPr="00247907">
        <w:rPr>
          <w:sz w:val="28"/>
          <w:szCs w:val="28"/>
          <w:lang w:val="nl-NL"/>
        </w:rPr>
        <w:t>ác</w:t>
      </w:r>
      <w:r w:rsidR="00247907">
        <w:rPr>
          <w:sz w:val="28"/>
          <w:szCs w:val="28"/>
          <w:lang w:val="nl-NL"/>
        </w:rPr>
        <w:t xml:space="preserve"> </w:t>
      </w:r>
      <w:r w:rsidR="00F77435" w:rsidRPr="00B82FA3">
        <w:rPr>
          <w:sz w:val="28"/>
          <w:szCs w:val="28"/>
          <w:lang w:val="nl-NL"/>
        </w:rPr>
        <w:t>giải pháp về giảm các khoản thuế, phí, lệ phí và tiền thuê đấ</w:t>
      </w:r>
      <w:r w:rsidR="00247907">
        <w:rPr>
          <w:sz w:val="28"/>
          <w:szCs w:val="28"/>
          <w:lang w:val="nl-NL"/>
        </w:rPr>
        <w:t>t (như gi</w:t>
      </w:r>
      <w:r w:rsidR="00247907" w:rsidRPr="00247907">
        <w:rPr>
          <w:sz w:val="28"/>
          <w:szCs w:val="28"/>
          <w:lang w:val="nl-NL"/>
        </w:rPr>
        <w:t>ảm</w:t>
      </w:r>
      <w:r w:rsidR="00F77435" w:rsidRPr="00B82FA3">
        <w:rPr>
          <w:sz w:val="28"/>
          <w:szCs w:val="28"/>
          <w:lang w:val="nl-NL"/>
        </w:rPr>
        <w:t xml:space="preserve"> các khoản thuế (thuế GTGT, thuế thu nhập doanh nghiệp (TNDN), thuế thu nhập cá nhân (TNCN), thuế bảo vệ môi trường (BVMT)</w:t>
      </w:r>
      <w:bookmarkStart w:id="2" w:name="loai_1_name"/>
      <w:r w:rsidR="00D35790">
        <w:rPr>
          <w:sz w:val="28"/>
          <w:szCs w:val="28"/>
          <w:lang w:val="nl-NL"/>
        </w:rPr>
        <w:t>, thu</w:t>
      </w:r>
      <w:r w:rsidR="00D35790" w:rsidRPr="00D35790">
        <w:rPr>
          <w:sz w:val="28"/>
          <w:szCs w:val="28"/>
          <w:lang w:val="nl-NL"/>
        </w:rPr>
        <w:t>ế</w:t>
      </w:r>
      <w:r w:rsidR="00D35790">
        <w:rPr>
          <w:sz w:val="28"/>
          <w:szCs w:val="28"/>
          <w:lang w:val="nl-NL"/>
        </w:rPr>
        <w:t xml:space="preserve"> nh</w:t>
      </w:r>
      <w:r w:rsidR="00D35790" w:rsidRPr="00D35790">
        <w:rPr>
          <w:sz w:val="28"/>
          <w:szCs w:val="28"/>
          <w:lang w:val="nl-NL"/>
        </w:rPr>
        <w:t>ập</w:t>
      </w:r>
      <w:r w:rsidR="00D35790">
        <w:rPr>
          <w:sz w:val="28"/>
          <w:szCs w:val="28"/>
          <w:lang w:val="nl-NL"/>
        </w:rPr>
        <w:t xml:space="preserve"> kh</w:t>
      </w:r>
      <w:r w:rsidR="00D35790" w:rsidRPr="00D35790">
        <w:rPr>
          <w:sz w:val="28"/>
          <w:szCs w:val="28"/>
          <w:lang w:val="nl-NL"/>
        </w:rPr>
        <w:t>ẩu</w:t>
      </w:r>
      <w:r w:rsidR="007C6747">
        <w:rPr>
          <w:sz w:val="28"/>
          <w:szCs w:val="28"/>
          <w:lang w:val="nl-NL"/>
        </w:rPr>
        <w:t xml:space="preserve"> </w:t>
      </w:r>
      <w:bookmarkEnd w:id="2"/>
      <w:r w:rsidR="00F77435" w:rsidRPr="00B82FA3">
        <w:rPr>
          <w:sz w:val="28"/>
          <w:szCs w:val="28"/>
          <w:lang w:val="nl-NL"/>
        </w:rPr>
        <w:t>để hỗ trợ doanh nghiệp, người dân và nền kinh tế</w:t>
      </w:r>
      <w:r w:rsidR="00A7549D">
        <w:rPr>
          <w:rStyle w:val="FootnoteReference"/>
          <w:sz w:val="28"/>
          <w:szCs w:val="28"/>
          <w:lang w:val="nl-NL"/>
        </w:rPr>
        <w:footnoteReference w:id="2"/>
      </w:r>
      <w:r w:rsidR="00F77435" w:rsidRPr="00B82FA3">
        <w:rPr>
          <w:sz w:val="28"/>
          <w:szCs w:val="28"/>
          <w:lang w:val="nl-NL"/>
        </w:rPr>
        <w:t>.</w:t>
      </w:r>
      <w:r w:rsidR="00247907">
        <w:rPr>
          <w:sz w:val="28"/>
          <w:szCs w:val="28"/>
          <w:lang w:val="nl-NL"/>
        </w:rPr>
        <w:t xml:space="preserve"> </w:t>
      </w:r>
      <w:r w:rsidR="00247907">
        <w:rPr>
          <w:sz w:val="28"/>
          <w:szCs w:val="28"/>
          <w:lang w:val="nl-NL"/>
        </w:rPr>
        <w:lastRenderedPageBreak/>
        <w:t>C</w:t>
      </w:r>
      <w:r w:rsidR="00247907" w:rsidRPr="00247907">
        <w:rPr>
          <w:sz w:val="28"/>
          <w:szCs w:val="28"/>
          <w:lang w:val="nl-NL"/>
        </w:rPr>
        <w:t>ác</w:t>
      </w:r>
      <w:r w:rsidR="00247907">
        <w:rPr>
          <w:sz w:val="28"/>
          <w:szCs w:val="28"/>
          <w:lang w:val="nl-NL"/>
        </w:rPr>
        <w:t xml:space="preserve"> gi</w:t>
      </w:r>
      <w:r w:rsidR="00247907" w:rsidRPr="00247907">
        <w:rPr>
          <w:sz w:val="28"/>
          <w:szCs w:val="28"/>
          <w:lang w:val="nl-NL"/>
        </w:rPr>
        <w:t>ải</w:t>
      </w:r>
      <w:r w:rsidR="00247907">
        <w:rPr>
          <w:sz w:val="28"/>
          <w:szCs w:val="28"/>
          <w:lang w:val="nl-NL"/>
        </w:rPr>
        <w:t xml:space="preserve"> ph</w:t>
      </w:r>
      <w:r w:rsidR="00247907" w:rsidRPr="00247907">
        <w:rPr>
          <w:sz w:val="28"/>
          <w:szCs w:val="28"/>
          <w:lang w:val="nl-NL"/>
        </w:rPr>
        <w:t>áp</w:t>
      </w:r>
      <w:r w:rsidR="00247907">
        <w:rPr>
          <w:sz w:val="28"/>
          <w:szCs w:val="28"/>
          <w:lang w:val="nl-NL"/>
        </w:rPr>
        <w:t xml:space="preserve"> gi</w:t>
      </w:r>
      <w:r w:rsidR="00247907" w:rsidRPr="00247907">
        <w:rPr>
          <w:sz w:val="28"/>
          <w:szCs w:val="28"/>
          <w:lang w:val="nl-NL"/>
        </w:rPr>
        <w:t>ảm</w:t>
      </w:r>
      <w:r w:rsidR="00247907">
        <w:rPr>
          <w:sz w:val="28"/>
          <w:szCs w:val="28"/>
          <w:lang w:val="nl-NL"/>
        </w:rPr>
        <w:t xml:space="preserve"> thu</w:t>
      </w:r>
      <w:r w:rsidR="00247907" w:rsidRPr="00247907">
        <w:rPr>
          <w:sz w:val="28"/>
          <w:szCs w:val="28"/>
          <w:lang w:val="nl-NL"/>
        </w:rPr>
        <w:t>ế</w:t>
      </w:r>
      <w:r w:rsidR="00247907">
        <w:rPr>
          <w:sz w:val="28"/>
          <w:szCs w:val="28"/>
          <w:lang w:val="nl-NL"/>
        </w:rPr>
        <w:t xml:space="preserve"> </w:t>
      </w:r>
      <w:r w:rsidR="00B4739D">
        <w:rPr>
          <w:sz w:val="28"/>
          <w:szCs w:val="28"/>
          <w:lang w:val="nl-NL"/>
        </w:rPr>
        <w:t>t</w:t>
      </w:r>
      <w:r w:rsidR="00B4739D" w:rsidRPr="00B4739D">
        <w:rPr>
          <w:sz w:val="28"/>
          <w:szCs w:val="28"/>
          <w:lang w:val="nl-NL"/>
        </w:rPr>
        <w:t>ại</w:t>
      </w:r>
      <w:r w:rsidR="00B4739D">
        <w:rPr>
          <w:sz w:val="28"/>
          <w:szCs w:val="28"/>
          <w:lang w:val="nl-NL"/>
        </w:rPr>
        <w:t xml:space="preserve"> 03 Ngh</w:t>
      </w:r>
      <w:r w:rsidR="00B4739D" w:rsidRPr="00B4739D">
        <w:rPr>
          <w:sz w:val="28"/>
          <w:szCs w:val="28"/>
          <w:lang w:val="nl-NL"/>
        </w:rPr>
        <w:t>ị</w:t>
      </w:r>
      <w:r w:rsidR="00B4739D">
        <w:rPr>
          <w:sz w:val="28"/>
          <w:szCs w:val="28"/>
          <w:lang w:val="nl-NL"/>
        </w:rPr>
        <w:t xml:space="preserve"> quy</w:t>
      </w:r>
      <w:r w:rsidR="00B4739D" w:rsidRPr="00B4739D">
        <w:rPr>
          <w:sz w:val="28"/>
          <w:szCs w:val="28"/>
          <w:lang w:val="nl-NL"/>
        </w:rPr>
        <w:t>ết</w:t>
      </w:r>
      <w:r w:rsidR="00B4739D">
        <w:rPr>
          <w:sz w:val="28"/>
          <w:szCs w:val="28"/>
          <w:lang w:val="nl-NL"/>
        </w:rPr>
        <w:t xml:space="preserve"> c</w:t>
      </w:r>
      <w:r w:rsidR="00B4739D" w:rsidRPr="00B4739D">
        <w:rPr>
          <w:sz w:val="28"/>
          <w:szCs w:val="28"/>
          <w:lang w:val="nl-NL"/>
        </w:rPr>
        <w:t>ủa</w:t>
      </w:r>
      <w:r w:rsidR="00B4739D">
        <w:rPr>
          <w:sz w:val="28"/>
          <w:szCs w:val="28"/>
          <w:lang w:val="nl-NL"/>
        </w:rPr>
        <w:t xml:space="preserve"> Qu</w:t>
      </w:r>
      <w:r w:rsidR="00B4739D" w:rsidRPr="00B4739D">
        <w:rPr>
          <w:sz w:val="28"/>
          <w:szCs w:val="28"/>
          <w:lang w:val="nl-NL"/>
        </w:rPr>
        <w:t>ốc</w:t>
      </w:r>
      <w:r w:rsidR="00B4739D">
        <w:rPr>
          <w:sz w:val="28"/>
          <w:szCs w:val="28"/>
          <w:lang w:val="nl-NL"/>
        </w:rPr>
        <w:t xml:space="preserve"> h</w:t>
      </w:r>
      <w:r w:rsidR="00B4739D" w:rsidRPr="00B4739D">
        <w:rPr>
          <w:sz w:val="28"/>
          <w:szCs w:val="28"/>
          <w:lang w:val="nl-NL"/>
        </w:rPr>
        <w:t>ội</w:t>
      </w:r>
      <w:r w:rsidR="00B4739D">
        <w:rPr>
          <w:sz w:val="28"/>
          <w:szCs w:val="28"/>
          <w:lang w:val="nl-NL"/>
        </w:rPr>
        <w:t>, 08 Ngh</w:t>
      </w:r>
      <w:r w:rsidR="00B4739D" w:rsidRPr="00B4739D">
        <w:rPr>
          <w:sz w:val="28"/>
          <w:szCs w:val="28"/>
          <w:lang w:val="nl-NL"/>
        </w:rPr>
        <w:t>ị</w:t>
      </w:r>
      <w:r w:rsidR="00B4739D">
        <w:rPr>
          <w:sz w:val="28"/>
          <w:szCs w:val="28"/>
          <w:lang w:val="nl-NL"/>
        </w:rPr>
        <w:t xml:space="preserve"> quy</w:t>
      </w:r>
      <w:r w:rsidR="00B4739D" w:rsidRPr="00B4739D">
        <w:rPr>
          <w:sz w:val="28"/>
          <w:szCs w:val="28"/>
          <w:lang w:val="nl-NL"/>
        </w:rPr>
        <w:t>ết</w:t>
      </w:r>
      <w:r w:rsidR="00B4739D">
        <w:rPr>
          <w:sz w:val="28"/>
          <w:szCs w:val="28"/>
          <w:lang w:val="nl-NL"/>
        </w:rPr>
        <w:t xml:space="preserve"> c</w:t>
      </w:r>
      <w:r w:rsidR="00B4739D" w:rsidRPr="00B4739D">
        <w:rPr>
          <w:sz w:val="28"/>
          <w:szCs w:val="28"/>
          <w:lang w:val="nl-NL"/>
        </w:rPr>
        <w:t>ủa</w:t>
      </w:r>
      <w:r w:rsidR="00B4739D">
        <w:rPr>
          <w:sz w:val="28"/>
          <w:szCs w:val="28"/>
          <w:lang w:val="nl-NL"/>
        </w:rPr>
        <w:t xml:space="preserve"> </w:t>
      </w:r>
      <w:r w:rsidR="00B4739D" w:rsidRPr="00B4739D">
        <w:rPr>
          <w:sz w:val="28"/>
          <w:szCs w:val="28"/>
          <w:lang w:val="nl-NL"/>
        </w:rPr>
        <w:t>Ủy</w:t>
      </w:r>
      <w:r w:rsidR="00B4739D">
        <w:rPr>
          <w:sz w:val="28"/>
          <w:szCs w:val="28"/>
          <w:lang w:val="nl-NL"/>
        </w:rPr>
        <w:t xml:space="preserve"> ban Thư</w:t>
      </w:r>
      <w:r w:rsidR="00B4739D" w:rsidRPr="00B4739D">
        <w:rPr>
          <w:sz w:val="28"/>
          <w:szCs w:val="28"/>
          <w:lang w:val="nl-NL"/>
        </w:rPr>
        <w:t>ờng</w:t>
      </w:r>
      <w:r w:rsidR="00B4739D">
        <w:rPr>
          <w:sz w:val="28"/>
          <w:szCs w:val="28"/>
          <w:lang w:val="nl-NL"/>
        </w:rPr>
        <w:t xml:space="preserve"> v</w:t>
      </w:r>
      <w:r w:rsidR="00B4739D" w:rsidRPr="00B4739D">
        <w:rPr>
          <w:sz w:val="28"/>
          <w:szCs w:val="28"/>
          <w:lang w:val="nl-NL"/>
        </w:rPr>
        <w:t>ụ</w:t>
      </w:r>
      <w:r w:rsidR="00B4739D">
        <w:rPr>
          <w:sz w:val="28"/>
          <w:szCs w:val="28"/>
          <w:lang w:val="nl-NL"/>
        </w:rPr>
        <w:t xml:space="preserve"> Qu</w:t>
      </w:r>
      <w:r w:rsidR="00B4739D" w:rsidRPr="00B4739D">
        <w:rPr>
          <w:sz w:val="28"/>
          <w:szCs w:val="28"/>
          <w:lang w:val="nl-NL"/>
        </w:rPr>
        <w:t>ốc</w:t>
      </w:r>
      <w:r w:rsidR="00B4739D">
        <w:rPr>
          <w:sz w:val="28"/>
          <w:szCs w:val="28"/>
          <w:lang w:val="nl-NL"/>
        </w:rPr>
        <w:t xml:space="preserve"> h</w:t>
      </w:r>
      <w:r w:rsidR="00B4739D" w:rsidRPr="00B4739D">
        <w:rPr>
          <w:sz w:val="28"/>
          <w:szCs w:val="28"/>
          <w:lang w:val="nl-NL"/>
        </w:rPr>
        <w:t>ội</w:t>
      </w:r>
      <w:r w:rsidR="00B4739D">
        <w:rPr>
          <w:sz w:val="28"/>
          <w:szCs w:val="28"/>
          <w:lang w:val="nl-NL"/>
        </w:rPr>
        <w:t xml:space="preserve"> n</w:t>
      </w:r>
      <w:r w:rsidR="00B4739D" w:rsidRPr="00B4739D">
        <w:rPr>
          <w:sz w:val="28"/>
          <w:szCs w:val="28"/>
          <w:lang w:val="nl-NL"/>
        </w:rPr>
        <w:t>ê</w:t>
      </w:r>
      <w:r w:rsidR="00B4739D">
        <w:rPr>
          <w:sz w:val="28"/>
          <w:szCs w:val="28"/>
          <w:lang w:val="nl-NL"/>
        </w:rPr>
        <w:t>u tr</w:t>
      </w:r>
      <w:r w:rsidR="00B4739D" w:rsidRPr="00B4739D">
        <w:rPr>
          <w:sz w:val="28"/>
          <w:szCs w:val="28"/>
          <w:lang w:val="nl-NL"/>
        </w:rPr>
        <w:t>ê</w:t>
      </w:r>
      <w:r w:rsidR="00B4739D">
        <w:rPr>
          <w:sz w:val="28"/>
          <w:szCs w:val="28"/>
          <w:lang w:val="nl-NL"/>
        </w:rPr>
        <w:t>n đ</w:t>
      </w:r>
      <w:r w:rsidR="00B4739D" w:rsidRPr="00B4739D">
        <w:rPr>
          <w:sz w:val="28"/>
          <w:szCs w:val="28"/>
          <w:lang w:val="nl-NL"/>
        </w:rPr>
        <w:t>ều</w:t>
      </w:r>
      <w:r w:rsidR="00B4739D">
        <w:rPr>
          <w:sz w:val="28"/>
          <w:szCs w:val="28"/>
          <w:lang w:val="nl-NL"/>
        </w:rPr>
        <w:t xml:space="preserve"> đư</w:t>
      </w:r>
      <w:r w:rsidR="00B4739D" w:rsidRPr="00B4739D">
        <w:rPr>
          <w:sz w:val="28"/>
          <w:szCs w:val="28"/>
          <w:lang w:val="nl-NL"/>
        </w:rPr>
        <w:t>ợc</w:t>
      </w:r>
      <w:r w:rsidR="00B4739D">
        <w:rPr>
          <w:sz w:val="28"/>
          <w:szCs w:val="28"/>
          <w:lang w:val="nl-NL"/>
        </w:rPr>
        <w:t xml:space="preserve"> x</w:t>
      </w:r>
      <w:r w:rsidR="00B4739D" w:rsidRPr="00B4739D">
        <w:rPr>
          <w:sz w:val="28"/>
          <w:szCs w:val="28"/>
          <w:lang w:val="nl-NL"/>
        </w:rPr>
        <w:t>â</w:t>
      </w:r>
      <w:r w:rsidR="00B4739D">
        <w:rPr>
          <w:sz w:val="28"/>
          <w:szCs w:val="28"/>
          <w:lang w:val="nl-NL"/>
        </w:rPr>
        <w:t>y d</w:t>
      </w:r>
      <w:r w:rsidR="00B4739D" w:rsidRPr="00B4739D">
        <w:rPr>
          <w:sz w:val="28"/>
          <w:szCs w:val="28"/>
          <w:lang w:val="nl-NL"/>
        </w:rPr>
        <w:t>ựng</w:t>
      </w:r>
      <w:r w:rsidR="00B4739D">
        <w:rPr>
          <w:sz w:val="28"/>
          <w:szCs w:val="28"/>
          <w:lang w:val="nl-NL"/>
        </w:rPr>
        <w:t xml:space="preserve"> v</w:t>
      </w:r>
      <w:r w:rsidR="00B4739D" w:rsidRPr="00B4739D">
        <w:rPr>
          <w:sz w:val="28"/>
          <w:szCs w:val="28"/>
          <w:lang w:val="nl-NL"/>
        </w:rPr>
        <w:t>à</w:t>
      </w:r>
      <w:r w:rsidR="00B4739D">
        <w:rPr>
          <w:sz w:val="28"/>
          <w:szCs w:val="28"/>
          <w:lang w:val="nl-NL"/>
        </w:rPr>
        <w:t xml:space="preserve"> th</w:t>
      </w:r>
      <w:r w:rsidR="00B4739D" w:rsidRPr="00B4739D">
        <w:rPr>
          <w:sz w:val="28"/>
          <w:szCs w:val="28"/>
          <w:lang w:val="nl-NL"/>
        </w:rPr>
        <w:t>ô</w:t>
      </w:r>
      <w:r w:rsidR="00B4739D">
        <w:rPr>
          <w:sz w:val="28"/>
          <w:szCs w:val="28"/>
          <w:lang w:val="nl-NL"/>
        </w:rPr>
        <w:t xml:space="preserve">ng qua </w:t>
      </w:r>
      <w:r w:rsidR="00247907">
        <w:rPr>
          <w:sz w:val="28"/>
          <w:szCs w:val="28"/>
          <w:lang w:val="nl-NL"/>
        </w:rPr>
        <w:t>c</w:t>
      </w:r>
      <w:r w:rsidR="00247907" w:rsidRPr="00247907">
        <w:rPr>
          <w:sz w:val="28"/>
          <w:szCs w:val="28"/>
          <w:lang w:val="nl-NL"/>
        </w:rPr>
        <w:t>ă</w:t>
      </w:r>
      <w:r w:rsidR="00247907">
        <w:rPr>
          <w:sz w:val="28"/>
          <w:szCs w:val="28"/>
          <w:lang w:val="nl-NL"/>
        </w:rPr>
        <w:t>n c</w:t>
      </w:r>
      <w:r w:rsidR="00247907" w:rsidRPr="00247907">
        <w:rPr>
          <w:sz w:val="28"/>
          <w:szCs w:val="28"/>
          <w:lang w:val="nl-NL"/>
        </w:rPr>
        <w:t>ứ</w:t>
      </w:r>
      <w:r w:rsidR="00247907">
        <w:rPr>
          <w:sz w:val="28"/>
          <w:szCs w:val="28"/>
          <w:lang w:val="nl-NL"/>
        </w:rPr>
        <w:t xml:space="preserve"> v</w:t>
      </w:r>
      <w:r w:rsidR="00247907" w:rsidRPr="00247907">
        <w:rPr>
          <w:sz w:val="28"/>
          <w:szCs w:val="28"/>
          <w:lang w:val="nl-NL"/>
        </w:rPr>
        <w:t>ào</w:t>
      </w:r>
      <w:r w:rsidR="00247907">
        <w:rPr>
          <w:sz w:val="28"/>
          <w:szCs w:val="28"/>
          <w:lang w:val="nl-NL"/>
        </w:rPr>
        <w:t xml:space="preserve"> Kho</w:t>
      </w:r>
      <w:r w:rsidR="00247907" w:rsidRPr="00247907">
        <w:rPr>
          <w:sz w:val="28"/>
          <w:szCs w:val="28"/>
          <w:lang w:val="nl-NL"/>
        </w:rPr>
        <w:t>ản</w:t>
      </w:r>
      <w:r w:rsidR="00247907">
        <w:rPr>
          <w:sz w:val="28"/>
          <w:szCs w:val="28"/>
          <w:lang w:val="nl-NL"/>
        </w:rPr>
        <w:t xml:space="preserve"> 1 </w:t>
      </w:r>
      <w:r w:rsidR="00247907" w:rsidRPr="00897FC5">
        <w:rPr>
          <w:sz w:val="28"/>
          <w:szCs w:val="28"/>
          <w:lang w:val="nl-NL"/>
        </w:rPr>
        <w:t xml:space="preserve">Điều 146 Luật </w:t>
      </w:r>
      <w:r w:rsidR="00247907">
        <w:rPr>
          <w:sz w:val="28"/>
          <w:szCs w:val="28"/>
          <w:lang w:val="nl-NL"/>
        </w:rPr>
        <w:t xml:space="preserve">BHVBQPPL </w:t>
      </w:r>
      <w:r w:rsidR="00247907" w:rsidRPr="009B3187">
        <w:rPr>
          <w:color w:val="000000"/>
          <w:sz w:val="28"/>
          <w:szCs w:val="28"/>
          <w:lang w:val="nl-NL"/>
        </w:rPr>
        <w:t>số 80/2015/QH13 ngày 22/6/</w:t>
      </w:r>
      <w:r w:rsidR="00247907" w:rsidRPr="00897FC5">
        <w:rPr>
          <w:sz w:val="28"/>
          <w:szCs w:val="28"/>
          <w:lang w:val="nl-NL"/>
        </w:rPr>
        <w:t xml:space="preserve">2015 (đã được sửa đổi bổ sung tại Luật số 63/2020/QH14) </w:t>
      </w:r>
      <w:r w:rsidR="00247907">
        <w:rPr>
          <w:sz w:val="28"/>
          <w:szCs w:val="28"/>
          <w:lang w:val="nl-NL"/>
        </w:rPr>
        <w:t>v</w:t>
      </w:r>
      <w:r w:rsidR="00247907" w:rsidRPr="00247907">
        <w:rPr>
          <w:sz w:val="28"/>
          <w:szCs w:val="28"/>
          <w:lang w:val="nl-NL"/>
        </w:rPr>
        <w:t>à</w:t>
      </w:r>
      <w:r w:rsidR="00F77435" w:rsidRPr="00B82FA3">
        <w:rPr>
          <w:sz w:val="28"/>
          <w:szCs w:val="28"/>
          <w:lang w:val="nl-NL"/>
        </w:rPr>
        <w:t xml:space="preserve"> </w:t>
      </w:r>
      <w:r w:rsidR="00897FC5" w:rsidRPr="00897FC5">
        <w:rPr>
          <w:sz w:val="28"/>
          <w:szCs w:val="28"/>
          <w:lang w:val="nl-NL"/>
        </w:rPr>
        <w:t>Khoản 2 Điều 4 Nghị định số 34/2016/NĐ-CP ngày 14/5/2016 của Chính phủ</w:t>
      </w:r>
      <w:r w:rsidR="00897FC5">
        <w:rPr>
          <w:sz w:val="28"/>
          <w:szCs w:val="28"/>
          <w:lang w:val="nl-NL"/>
        </w:rPr>
        <w:t xml:space="preserve"> đ</w:t>
      </w:r>
      <w:r w:rsidR="00897FC5" w:rsidRPr="00897FC5">
        <w:rPr>
          <w:sz w:val="28"/>
          <w:szCs w:val="28"/>
          <w:lang w:val="nl-NL"/>
        </w:rPr>
        <w:t>ể</w:t>
      </w:r>
      <w:r w:rsidR="00897FC5">
        <w:rPr>
          <w:sz w:val="28"/>
          <w:szCs w:val="28"/>
          <w:lang w:val="nl-NL"/>
        </w:rPr>
        <w:t xml:space="preserve"> th</w:t>
      </w:r>
      <w:r w:rsidR="00897FC5" w:rsidRPr="00897FC5">
        <w:rPr>
          <w:sz w:val="28"/>
          <w:szCs w:val="28"/>
          <w:lang w:val="nl-NL"/>
        </w:rPr>
        <w:t>ự</w:t>
      </w:r>
      <w:r w:rsidR="00897FC5">
        <w:rPr>
          <w:sz w:val="28"/>
          <w:szCs w:val="28"/>
          <w:lang w:val="nl-NL"/>
        </w:rPr>
        <w:t>c hi</w:t>
      </w:r>
      <w:r w:rsidR="00897FC5" w:rsidRPr="00897FC5">
        <w:rPr>
          <w:sz w:val="28"/>
          <w:szCs w:val="28"/>
          <w:lang w:val="nl-NL"/>
        </w:rPr>
        <w:t>ện</w:t>
      </w:r>
      <w:r w:rsidR="001A3976">
        <w:rPr>
          <w:sz w:val="28"/>
          <w:szCs w:val="28"/>
          <w:lang w:val="nl-NL"/>
        </w:rPr>
        <w:t xml:space="preserve"> </w:t>
      </w:r>
      <w:r w:rsidR="00FB7BD0">
        <w:rPr>
          <w:sz w:val="28"/>
          <w:szCs w:val="28"/>
          <w:lang w:val="nl-NL"/>
        </w:rPr>
        <w:t>(</w:t>
      </w:r>
      <w:r w:rsidR="001A3976" w:rsidRPr="006F7E87">
        <w:rPr>
          <w:bCs/>
          <w:sz w:val="28"/>
          <w:szCs w:val="28"/>
          <w:lang w:val="nb-NO"/>
        </w:rPr>
        <w:t xml:space="preserve">không lập </w:t>
      </w:r>
      <w:r w:rsidR="00FB7BD0">
        <w:rPr>
          <w:bCs/>
          <w:sz w:val="28"/>
          <w:szCs w:val="28"/>
          <w:lang w:val="nb-NO"/>
        </w:rPr>
        <w:t>h</w:t>
      </w:r>
      <w:r w:rsidR="00FB7BD0" w:rsidRPr="00FB7BD0">
        <w:rPr>
          <w:bCs/>
          <w:sz w:val="28"/>
          <w:szCs w:val="28"/>
          <w:lang w:val="nb-NO"/>
        </w:rPr>
        <w:t>ồ</w:t>
      </w:r>
      <w:r w:rsidR="00FB7BD0">
        <w:rPr>
          <w:bCs/>
          <w:sz w:val="28"/>
          <w:szCs w:val="28"/>
          <w:lang w:val="nb-NO"/>
        </w:rPr>
        <w:t xml:space="preserve"> s</w:t>
      </w:r>
      <w:r w:rsidR="00FB7BD0" w:rsidRPr="00FB7BD0">
        <w:rPr>
          <w:bCs/>
          <w:sz w:val="28"/>
          <w:szCs w:val="28"/>
          <w:lang w:val="nb-NO"/>
        </w:rPr>
        <w:t>ơ</w:t>
      </w:r>
      <w:r w:rsidR="00FB7BD0">
        <w:rPr>
          <w:bCs/>
          <w:sz w:val="28"/>
          <w:szCs w:val="28"/>
          <w:lang w:val="nb-NO"/>
        </w:rPr>
        <w:t xml:space="preserve"> </w:t>
      </w:r>
      <w:r w:rsidR="001A3976" w:rsidRPr="006F7E87">
        <w:rPr>
          <w:bCs/>
          <w:sz w:val="28"/>
          <w:szCs w:val="28"/>
          <w:lang w:val="nb-NO"/>
        </w:rPr>
        <w:t xml:space="preserve">đề nghị xây dựng </w:t>
      </w:r>
      <w:r w:rsidR="00FB7BD0">
        <w:rPr>
          <w:bCs/>
          <w:sz w:val="28"/>
          <w:szCs w:val="28"/>
          <w:lang w:val="nb-NO"/>
        </w:rPr>
        <w:t>(bư</w:t>
      </w:r>
      <w:r w:rsidR="00FB7BD0" w:rsidRPr="00FB7BD0">
        <w:rPr>
          <w:bCs/>
          <w:sz w:val="28"/>
          <w:szCs w:val="28"/>
          <w:lang w:val="nb-NO"/>
        </w:rPr>
        <w:t>ớc</w:t>
      </w:r>
      <w:r w:rsidR="00FB7BD0">
        <w:rPr>
          <w:bCs/>
          <w:sz w:val="28"/>
          <w:szCs w:val="28"/>
          <w:lang w:val="nb-NO"/>
        </w:rPr>
        <w:t xml:space="preserve"> 1) v</w:t>
      </w:r>
      <w:r w:rsidR="00FB7BD0" w:rsidRPr="00FB7BD0">
        <w:rPr>
          <w:bCs/>
          <w:sz w:val="28"/>
          <w:szCs w:val="28"/>
          <w:lang w:val="nb-NO"/>
        </w:rPr>
        <w:t>à</w:t>
      </w:r>
      <w:r w:rsidR="001A3976" w:rsidRPr="00B82FA3">
        <w:rPr>
          <w:sz w:val="28"/>
          <w:szCs w:val="28"/>
          <w:lang w:val="nl-NL"/>
        </w:rPr>
        <w:t xml:space="preserve"> xây dựng, ban hành văn bản quy phạm pháp luật theo trình tự, thủ tục rút gọn</w:t>
      </w:r>
      <w:r w:rsidR="00FB7BD0">
        <w:rPr>
          <w:sz w:val="28"/>
          <w:szCs w:val="28"/>
          <w:lang w:val="nl-NL"/>
        </w:rPr>
        <w:t>)</w:t>
      </w:r>
      <w:r w:rsidR="00897FC5">
        <w:rPr>
          <w:sz w:val="28"/>
          <w:szCs w:val="28"/>
          <w:lang w:val="nl-NL"/>
        </w:rPr>
        <w:t>.</w:t>
      </w:r>
    </w:p>
    <w:p w:rsidR="005E3900" w:rsidRDefault="005E592D" w:rsidP="005E3900">
      <w:pPr>
        <w:pStyle w:val="NormalWeb"/>
        <w:ind w:firstLine="720"/>
        <w:jc w:val="both"/>
        <w:rPr>
          <w:sz w:val="28"/>
          <w:szCs w:val="28"/>
          <w:lang w:val="nl-NL"/>
        </w:rPr>
      </w:pPr>
      <w:r>
        <w:rPr>
          <w:sz w:val="28"/>
          <w:szCs w:val="28"/>
          <w:lang w:val="nl-NL"/>
        </w:rPr>
        <w:t>B</w:t>
      </w:r>
      <w:r w:rsidRPr="005E592D">
        <w:rPr>
          <w:sz w:val="28"/>
          <w:szCs w:val="28"/>
          <w:lang w:val="nl-NL"/>
        </w:rPr>
        <w:t>ộ</w:t>
      </w:r>
      <w:r>
        <w:rPr>
          <w:sz w:val="28"/>
          <w:szCs w:val="28"/>
          <w:lang w:val="nl-NL"/>
        </w:rPr>
        <w:t xml:space="preserve"> T</w:t>
      </w:r>
      <w:r w:rsidRPr="005E592D">
        <w:rPr>
          <w:sz w:val="28"/>
          <w:szCs w:val="28"/>
          <w:lang w:val="nl-NL"/>
        </w:rPr>
        <w:t>ài</w:t>
      </w:r>
      <w:r>
        <w:rPr>
          <w:sz w:val="28"/>
          <w:szCs w:val="28"/>
          <w:lang w:val="nl-NL"/>
        </w:rPr>
        <w:t xml:space="preserve"> ch</w:t>
      </w:r>
      <w:r w:rsidRPr="005E592D">
        <w:rPr>
          <w:sz w:val="28"/>
          <w:szCs w:val="28"/>
          <w:lang w:val="nl-NL"/>
        </w:rPr>
        <w:t>ính</w:t>
      </w:r>
      <w:r>
        <w:rPr>
          <w:sz w:val="28"/>
          <w:szCs w:val="28"/>
          <w:lang w:val="nl-NL"/>
        </w:rPr>
        <w:t xml:space="preserve"> th</w:t>
      </w:r>
      <w:r w:rsidRPr="005E592D">
        <w:rPr>
          <w:sz w:val="28"/>
          <w:szCs w:val="28"/>
          <w:lang w:val="nl-NL"/>
        </w:rPr>
        <w:t>ấy</w:t>
      </w:r>
      <w:r>
        <w:rPr>
          <w:sz w:val="28"/>
          <w:szCs w:val="28"/>
          <w:lang w:val="nl-NL"/>
        </w:rPr>
        <w:t xml:space="preserve"> r</w:t>
      </w:r>
      <w:r w:rsidRPr="005E592D">
        <w:rPr>
          <w:sz w:val="28"/>
          <w:szCs w:val="28"/>
          <w:lang w:val="nl-NL"/>
        </w:rPr>
        <w:t>ằng</w:t>
      </w:r>
      <w:r>
        <w:rPr>
          <w:sz w:val="28"/>
          <w:szCs w:val="28"/>
          <w:lang w:val="nl-NL"/>
        </w:rPr>
        <w:t xml:space="preserve"> </w:t>
      </w:r>
      <w:r w:rsidR="00E80CFF">
        <w:rPr>
          <w:sz w:val="28"/>
          <w:szCs w:val="28"/>
          <w:lang w:val="nl-NL"/>
        </w:rPr>
        <w:t>đ</w:t>
      </w:r>
      <w:r w:rsidR="00E80CFF" w:rsidRPr="00E80CFF">
        <w:rPr>
          <w:sz w:val="28"/>
          <w:szCs w:val="28"/>
          <w:lang w:val="nl-NL"/>
        </w:rPr>
        <w:t>ối</w:t>
      </w:r>
      <w:r w:rsidR="00E80CFF">
        <w:rPr>
          <w:sz w:val="28"/>
          <w:szCs w:val="28"/>
          <w:lang w:val="nl-NL"/>
        </w:rPr>
        <w:t xml:space="preserve"> v</w:t>
      </w:r>
      <w:r w:rsidR="00E80CFF" w:rsidRPr="00E80CFF">
        <w:rPr>
          <w:sz w:val="28"/>
          <w:szCs w:val="28"/>
          <w:lang w:val="nl-NL"/>
        </w:rPr>
        <w:t>ới</w:t>
      </w:r>
      <w:r w:rsidR="00E80CFF">
        <w:rPr>
          <w:sz w:val="28"/>
          <w:szCs w:val="28"/>
          <w:lang w:val="nl-NL"/>
        </w:rPr>
        <w:t xml:space="preserve"> c</w:t>
      </w:r>
      <w:r w:rsidR="00E80CFF" w:rsidRPr="00E80CFF">
        <w:rPr>
          <w:sz w:val="28"/>
          <w:szCs w:val="28"/>
          <w:lang w:val="nl-NL"/>
        </w:rPr>
        <w:t>ác</w:t>
      </w:r>
      <w:r w:rsidR="00E80CFF">
        <w:rPr>
          <w:sz w:val="28"/>
          <w:szCs w:val="28"/>
          <w:lang w:val="nl-NL"/>
        </w:rPr>
        <w:t xml:space="preserve"> gi</w:t>
      </w:r>
      <w:r w:rsidR="00E80CFF" w:rsidRPr="00E80CFF">
        <w:rPr>
          <w:sz w:val="28"/>
          <w:szCs w:val="28"/>
          <w:lang w:val="nl-NL"/>
        </w:rPr>
        <w:t>ải</w:t>
      </w:r>
      <w:r w:rsidR="00E80CFF">
        <w:rPr>
          <w:sz w:val="28"/>
          <w:szCs w:val="28"/>
          <w:lang w:val="nl-NL"/>
        </w:rPr>
        <w:t xml:space="preserve"> ph</w:t>
      </w:r>
      <w:r w:rsidR="00E80CFF" w:rsidRPr="00E80CFF">
        <w:rPr>
          <w:sz w:val="28"/>
          <w:szCs w:val="28"/>
          <w:lang w:val="nl-NL"/>
        </w:rPr>
        <w:t>áp</w:t>
      </w:r>
      <w:r w:rsidR="00E80CFF">
        <w:rPr>
          <w:sz w:val="28"/>
          <w:szCs w:val="28"/>
          <w:lang w:val="nl-NL"/>
        </w:rPr>
        <w:t xml:space="preserve"> gi</w:t>
      </w:r>
      <w:r w:rsidR="00E80CFF" w:rsidRPr="00E80CFF">
        <w:rPr>
          <w:sz w:val="28"/>
          <w:szCs w:val="28"/>
          <w:lang w:val="nl-NL"/>
        </w:rPr>
        <w:t>ảm</w:t>
      </w:r>
      <w:r w:rsidR="00E80CFF">
        <w:rPr>
          <w:sz w:val="28"/>
          <w:szCs w:val="28"/>
          <w:lang w:val="nl-NL"/>
        </w:rPr>
        <w:t xml:space="preserve"> thu</w:t>
      </w:r>
      <w:r w:rsidR="00E80CFF" w:rsidRPr="00E80CFF">
        <w:rPr>
          <w:sz w:val="28"/>
          <w:szCs w:val="28"/>
          <w:lang w:val="nl-NL"/>
        </w:rPr>
        <w:t>ế</w:t>
      </w:r>
      <w:r w:rsidR="00E80CFF">
        <w:rPr>
          <w:sz w:val="28"/>
          <w:szCs w:val="28"/>
          <w:lang w:val="nl-NL"/>
        </w:rPr>
        <w:t xml:space="preserve"> </w:t>
      </w:r>
      <w:r w:rsidR="002969D6">
        <w:rPr>
          <w:sz w:val="28"/>
          <w:szCs w:val="28"/>
          <w:lang w:val="nl-NL"/>
        </w:rPr>
        <w:t>đ</w:t>
      </w:r>
      <w:r w:rsidR="002969D6" w:rsidRPr="00E80CFF">
        <w:rPr>
          <w:sz w:val="28"/>
          <w:szCs w:val="28"/>
          <w:lang w:val="nl-NL"/>
        </w:rPr>
        <w:t>ể</w:t>
      </w:r>
      <w:r w:rsidR="002969D6">
        <w:rPr>
          <w:sz w:val="28"/>
          <w:szCs w:val="28"/>
          <w:lang w:val="nl-NL"/>
        </w:rPr>
        <w:t xml:space="preserve"> h</w:t>
      </w:r>
      <w:r w:rsidR="002969D6" w:rsidRPr="00E80CFF">
        <w:rPr>
          <w:sz w:val="28"/>
          <w:szCs w:val="28"/>
          <w:lang w:val="nl-NL"/>
        </w:rPr>
        <w:t>ỗ</w:t>
      </w:r>
      <w:r w:rsidR="002969D6">
        <w:rPr>
          <w:sz w:val="28"/>
          <w:szCs w:val="28"/>
          <w:lang w:val="nl-NL"/>
        </w:rPr>
        <w:t xml:space="preserve"> tr</w:t>
      </w:r>
      <w:r w:rsidR="002969D6" w:rsidRPr="00E80CFF">
        <w:rPr>
          <w:sz w:val="28"/>
          <w:szCs w:val="28"/>
          <w:lang w:val="nl-NL"/>
        </w:rPr>
        <w:t>ợ</w:t>
      </w:r>
      <w:r w:rsidR="002969D6">
        <w:rPr>
          <w:sz w:val="28"/>
          <w:szCs w:val="28"/>
          <w:lang w:val="nl-NL"/>
        </w:rPr>
        <w:t xml:space="preserve">, </w:t>
      </w:r>
      <w:r w:rsidR="002969D6" w:rsidRPr="002969D6">
        <w:rPr>
          <w:sz w:val="28"/>
          <w:szCs w:val="28"/>
          <w:lang w:val="nl-NL"/>
        </w:rPr>
        <w:t>phục hồi và phát triển kinh tế - xã hội, hỗ trợ</w:t>
      </w:r>
      <w:r w:rsidR="002969D6">
        <w:rPr>
          <w:bCs/>
          <w:sz w:val="22"/>
          <w:lang w:val="nl-NL"/>
        </w:rPr>
        <w:t xml:space="preserve"> </w:t>
      </w:r>
      <w:r w:rsidR="002969D6">
        <w:rPr>
          <w:sz w:val="28"/>
          <w:szCs w:val="28"/>
          <w:lang w:val="nl-NL"/>
        </w:rPr>
        <w:t>ngư</w:t>
      </w:r>
      <w:r w:rsidR="002969D6" w:rsidRPr="002969D6">
        <w:rPr>
          <w:sz w:val="28"/>
          <w:szCs w:val="28"/>
          <w:lang w:val="nl-NL"/>
        </w:rPr>
        <w:t>ời</w:t>
      </w:r>
      <w:r w:rsidR="002969D6">
        <w:rPr>
          <w:sz w:val="28"/>
          <w:szCs w:val="28"/>
          <w:lang w:val="nl-NL"/>
        </w:rPr>
        <w:t xml:space="preserve"> d</w:t>
      </w:r>
      <w:r w:rsidR="002969D6" w:rsidRPr="002969D6">
        <w:rPr>
          <w:sz w:val="28"/>
          <w:szCs w:val="28"/>
          <w:lang w:val="nl-NL"/>
        </w:rPr>
        <w:t>â</w:t>
      </w:r>
      <w:r w:rsidR="002969D6">
        <w:rPr>
          <w:sz w:val="28"/>
          <w:szCs w:val="28"/>
          <w:lang w:val="nl-NL"/>
        </w:rPr>
        <w:t>n v</w:t>
      </w:r>
      <w:r w:rsidR="002969D6" w:rsidRPr="002969D6">
        <w:rPr>
          <w:sz w:val="28"/>
          <w:szCs w:val="28"/>
          <w:lang w:val="nl-NL"/>
        </w:rPr>
        <w:t>à</w:t>
      </w:r>
      <w:r w:rsidR="002969D6">
        <w:rPr>
          <w:sz w:val="28"/>
          <w:szCs w:val="28"/>
          <w:lang w:val="nl-NL"/>
        </w:rPr>
        <w:t xml:space="preserve"> doanh nghi</w:t>
      </w:r>
      <w:r w:rsidR="002969D6" w:rsidRPr="002969D6">
        <w:rPr>
          <w:sz w:val="28"/>
          <w:szCs w:val="28"/>
          <w:lang w:val="nl-NL"/>
        </w:rPr>
        <w:t>ệp</w:t>
      </w:r>
      <w:r w:rsidR="002969D6">
        <w:rPr>
          <w:sz w:val="28"/>
          <w:szCs w:val="28"/>
          <w:lang w:val="nl-NL"/>
        </w:rPr>
        <w:t xml:space="preserve"> </w:t>
      </w:r>
      <w:r w:rsidR="00E80CFF">
        <w:rPr>
          <w:sz w:val="28"/>
          <w:szCs w:val="28"/>
          <w:lang w:val="nl-NL"/>
        </w:rPr>
        <w:t>thu</w:t>
      </w:r>
      <w:r w:rsidR="00E80CFF" w:rsidRPr="00E80CFF">
        <w:rPr>
          <w:sz w:val="28"/>
          <w:szCs w:val="28"/>
          <w:lang w:val="nl-NL"/>
        </w:rPr>
        <w:t>ộ</w:t>
      </w:r>
      <w:r w:rsidR="00E80CFF">
        <w:rPr>
          <w:sz w:val="28"/>
          <w:szCs w:val="28"/>
          <w:lang w:val="nl-NL"/>
        </w:rPr>
        <w:t>c th</w:t>
      </w:r>
      <w:r w:rsidR="00E80CFF" w:rsidRPr="00E80CFF">
        <w:rPr>
          <w:sz w:val="28"/>
          <w:szCs w:val="28"/>
          <w:lang w:val="nl-NL"/>
        </w:rPr>
        <w:t>ẩm</w:t>
      </w:r>
      <w:r w:rsidR="00E80CFF">
        <w:rPr>
          <w:sz w:val="28"/>
          <w:szCs w:val="28"/>
          <w:lang w:val="nl-NL"/>
        </w:rPr>
        <w:t xml:space="preserve"> quy</w:t>
      </w:r>
      <w:r w:rsidR="00E80CFF" w:rsidRPr="00E80CFF">
        <w:rPr>
          <w:sz w:val="28"/>
          <w:szCs w:val="28"/>
          <w:lang w:val="nl-NL"/>
        </w:rPr>
        <w:t>ền</w:t>
      </w:r>
      <w:r w:rsidR="00E80CFF">
        <w:rPr>
          <w:sz w:val="28"/>
          <w:szCs w:val="28"/>
          <w:lang w:val="nl-NL"/>
        </w:rPr>
        <w:t xml:space="preserve"> Qu</w:t>
      </w:r>
      <w:r w:rsidR="00E80CFF" w:rsidRPr="00E80CFF">
        <w:rPr>
          <w:sz w:val="28"/>
          <w:szCs w:val="28"/>
          <w:lang w:val="nl-NL"/>
        </w:rPr>
        <w:t>ốc</w:t>
      </w:r>
      <w:r w:rsidR="00E80CFF">
        <w:rPr>
          <w:sz w:val="28"/>
          <w:szCs w:val="28"/>
          <w:lang w:val="nl-NL"/>
        </w:rPr>
        <w:t xml:space="preserve"> h</w:t>
      </w:r>
      <w:r w:rsidR="00E80CFF" w:rsidRPr="00E80CFF">
        <w:rPr>
          <w:sz w:val="28"/>
          <w:szCs w:val="28"/>
          <w:lang w:val="nl-NL"/>
        </w:rPr>
        <w:t>ội</w:t>
      </w:r>
      <w:r w:rsidR="00E80CFF">
        <w:rPr>
          <w:sz w:val="28"/>
          <w:szCs w:val="28"/>
          <w:lang w:val="nl-NL"/>
        </w:rPr>
        <w:t xml:space="preserve"> v</w:t>
      </w:r>
      <w:r w:rsidR="00E80CFF" w:rsidRPr="00E80CFF">
        <w:rPr>
          <w:sz w:val="28"/>
          <w:szCs w:val="28"/>
          <w:lang w:val="nl-NL"/>
        </w:rPr>
        <w:t>à</w:t>
      </w:r>
      <w:r w:rsidR="00E80CFF">
        <w:rPr>
          <w:sz w:val="28"/>
          <w:szCs w:val="28"/>
          <w:lang w:val="nl-NL"/>
        </w:rPr>
        <w:t xml:space="preserve"> ch</w:t>
      </w:r>
      <w:r w:rsidR="00E80CFF" w:rsidRPr="00E80CFF">
        <w:rPr>
          <w:sz w:val="28"/>
          <w:szCs w:val="28"/>
          <w:lang w:val="nl-NL"/>
        </w:rPr>
        <w:t>ư</w:t>
      </w:r>
      <w:r w:rsidR="00E80CFF">
        <w:rPr>
          <w:sz w:val="28"/>
          <w:szCs w:val="28"/>
          <w:lang w:val="nl-NL"/>
        </w:rPr>
        <w:t>a đư</w:t>
      </w:r>
      <w:r w:rsidR="00E80CFF" w:rsidRPr="00E80CFF">
        <w:rPr>
          <w:sz w:val="28"/>
          <w:szCs w:val="28"/>
          <w:lang w:val="nl-NL"/>
        </w:rPr>
        <w:t>ợc</w:t>
      </w:r>
      <w:r w:rsidR="00E80CFF">
        <w:rPr>
          <w:sz w:val="28"/>
          <w:szCs w:val="28"/>
          <w:lang w:val="nl-NL"/>
        </w:rPr>
        <w:t xml:space="preserve"> quy </w:t>
      </w:r>
      <w:r w:rsidR="00E80CFF" w:rsidRPr="00E80CFF">
        <w:rPr>
          <w:sz w:val="28"/>
          <w:szCs w:val="28"/>
          <w:lang w:val="nl-NL"/>
        </w:rPr>
        <w:t>định</w:t>
      </w:r>
      <w:r w:rsidR="00E80CFF">
        <w:rPr>
          <w:sz w:val="28"/>
          <w:szCs w:val="28"/>
          <w:lang w:val="nl-NL"/>
        </w:rPr>
        <w:t xml:space="preserve"> t</w:t>
      </w:r>
      <w:r w:rsidR="00E80CFF" w:rsidRPr="00E80CFF">
        <w:rPr>
          <w:sz w:val="28"/>
          <w:szCs w:val="28"/>
          <w:lang w:val="nl-NL"/>
        </w:rPr>
        <w:t>ại</w:t>
      </w:r>
      <w:r w:rsidR="00E80CFF">
        <w:rPr>
          <w:sz w:val="28"/>
          <w:szCs w:val="28"/>
          <w:lang w:val="nl-NL"/>
        </w:rPr>
        <w:t xml:space="preserve"> </w:t>
      </w:r>
      <w:r w:rsidR="002969D6">
        <w:rPr>
          <w:sz w:val="28"/>
          <w:szCs w:val="28"/>
          <w:lang w:val="nl-NL"/>
        </w:rPr>
        <w:t>c</w:t>
      </w:r>
      <w:r w:rsidR="002969D6" w:rsidRPr="002969D6">
        <w:rPr>
          <w:sz w:val="28"/>
          <w:szCs w:val="28"/>
          <w:lang w:val="nl-NL"/>
        </w:rPr>
        <w:t>ác</w:t>
      </w:r>
      <w:r w:rsidR="002969D6">
        <w:rPr>
          <w:sz w:val="28"/>
          <w:szCs w:val="28"/>
          <w:lang w:val="nl-NL"/>
        </w:rPr>
        <w:t xml:space="preserve"> </w:t>
      </w:r>
      <w:r w:rsidR="00E80CFF">
        <w:rPr>
          <w:sz w:val="28"/>
          <w:szCs w:val="28"/>
          <w:lang w:val="nl-NL"/>
        </w:rPr>
        <w:t>Lu</w:t>
      </w:r>
      <w:r w:rsidR="00E80CFF" w:rsidRPr="00E80CFF">
        <w:rPr>
          <w:sz w:val="28"/>
          <w:szCs w:val="28"/>
          <w:lang w:val="nl-NL"/>
        </w:rPr>
        <w:t>ật</w:t>
      </w:r>
      <w:r w:rsidR="002969D6">
        <w:rPr>
          <w:sz w:val="28"/>
          <w:szCs w:val="28"/>
          <w:lang w:val="nl-NL"/>
        </w:rPr>
        <w:t xml:space="preserve"> thu</w:t>
      </w:r>
      <w:r w:rsidR="002969D6" w:rsidRPr="002969D6">
        <w:rPr>
          <w:sz w:val="28"/>
          <w:szCs w:val="28"/>
          <w:lang w:val="nl-NL"/>
        </w:rPr>
        <w:t>ế</w:t>
      </w:r>
      <w:r w:rsidR="00E80CFF">
        <w:rPr>
          <w:sz w:val="28"/>
          <w:szCs w:val="28"/>
          <w:lang w:val="nl-NL"/>
        </w:rPr>
        <w:t xml:space="preserve"> hi</w:t>
      </w:r>
      <w:r w:rsidR="00E80CFF" w:rsidRPr="00E80CFF">
        <w:rPr>
          <w:sz w:val="28"/>
          <w:szCs w:val="28"/>
          <w:lang w:val="nl-NL"/>
        </w:rPr>
        <w:t>ện</w:t>
      </w:r>
      <w:r w:rsidR="00E80CFF">
        <w:rPr>
          <w:sz w:val="28"/>
          <w:szCs w:val="28"/>
          <w:lang w:val="nl-NL"/>
        </w:rPr>
        <w:t xml:space="preserve"> h</w:t>
      </w:r>
      <w:r w:rsidR="00E80CFF" w:rsidRPr="00E80CFF">
        <w:rPr>
          <w:sz w:val="28"/>
          <w:szCs w:val="28"/>
          <w:lang w:val="nl-NL"/>
        </w:rPr>
        <w:t>ành</w:t>
      </w:r>
      <w:r w:rsidR="00E80CFF">
        <w:rPr>
          <w:sz w:val="28"/>
          <w:szCs w:val="28"/>
          <w:lang w:val="nl-NL"/>
        </w:rPr>
        <w:t xml:space="preserve"> nh</w:t>
      </w:r>
      <w:r w:rsidR="00E80CFF" w:rsidRPr="00E80CFF">
        <w:rPr>
          <w:sz w:val="28"/>
          <w:szCs w:val="28"/>
          <w:lang w:val="nl-NL"/>
        </w:rPr>
        <w:t>ư</w:t>
      </w:r>
      <w:r w:rsidR="00E80CFF">
        <w:rPr>
          <w:sz w:val="28"/>
          <w:szCs w:val="28"/>
          <w:lang w:val="nl-NL"/>
        </w:rPr>
        <w:t xml:space="preserve"> </w:t>
      </w:r>
      <w:r w:rsidR="002969D6">
        <w:rPr>
          <w:sz w:val="28"/>
          <w:szCs w:val="28"/>
          <w:lang w:val="nl-NL"/>
        </w:rPr>
        <w:t>gi</w:t>
      </w:r>
      <w:r w:rsidR="002969D6" w:rsidRPr="002969D6">
        <w:rPr>
          <w:sz w:val="28"/>
          <w:szCs w:val="28"/>
          <w:lang w:val="nl-NL"/>
        </w:rPr>
        <w:t>ải</w:t>
      </w:r>
      <w:r w:rsidR="002969D6">
        <w:rPr>
          <w:sz w:val="28"/>
          <w:szCs w:val="28"/>
          <w:lang w:val="nl-NL"/>
        </w:rPr>
        <w:t xml:space="preserve"> ph</w:t>
      </w:r>
      <w:r w:rsidR="002969D6" w:rsidRPr="002969D6">
        <w:rPr>
          <w:sz w:val="28"/>
          <w:szCs w:val="28"/>
          <w:lang w:val="nl-NL"/>
        </w:rPr>
        <w:t>áp</w:t>
      </w:r>
      <w:r w:rsidR="002969D6">
        <w:rPr>
          <w:sz w:val="28"/>
          <w:szCs w:val="28"/>
          <w:lang w:val="nl-NL"/>
        </w:rPr>
        <w:t xml:space="preserve"> </w:t>
      </w:r>
      <w:r w:rsidR="00E80CFF">
        <w:rPr>
          <w:sz w:val="28"/>
          <w:szCs w:val="28"/>
          <w:lang w:val="nl-NL"/>
        </w:rPr>
        <w:t>gi</w:t>
      </w:r>
      <w:r w:rsidR="00E80CFF" w:rsidRPr="00E80CFF">
        <w:rPr>
          <w:sz w:val="28"/>
          <w:szCs w:val="28"/>
          <w:lang w:val="nl-NL"/>
        </w:rPr>
        <w:t>ảm</w:t>
      </w:r>
      <w:r w:rsidR="00E80CFF">
        <w:rPr>
          <w:sz w:val="28"/>
          <w:szCs w:val="28"/>
          <w:lang w:val="nl-NL"/>
        </w:rPr>
        <w:t xml:space="preserve"> thu</w:t>
      </w:r>
      <w:r w:rsidR="00E80CFF" w:rsidRPr="00E80CFF">
        <w:rPr>
          <w:sz w:val="28"/>
          <w:szCs w:val="28"/>
          <w:lang w:val="nl-NL"/>
        </w:rPr>
        <w:t>ế</w:t>
      </w:r>
      <w:r w:rsidR="00E80CFF">
        <w:rPr>
          <w:sz w:val="28"/>
          <w:szCs w:val="28"/>
          <w:lang w:val="nl-NL"/>
        </w:rPr>
        <w:t xml:space="preserve"> su</w:t>
      </w:r>
      <w:r w:rsidR="00E80CFF" w:rsidRPr="00E80CFF">
        <w:rPr>
          <w:sz w:val="28"/>
          <w:szCs w:val="28"/>
          <w:lang w:val="nl-NL"/>
        </w:rPr>
        <w:t>ất</w:t>
      </w:r>
      <w:r w:rsidR="00E80CFF">
        <w:rPr>
          <w:sz w:val="28"/>
          <w:szCs w:val="28"/>
          <w:lang w:val="nl-NL"/>
        </w:rPr>
        <w:t xml:space="preserve"> thu</w:t>
      </w:r>
      <w:r w:rsidR="00E80CFF" w:rsidRPr="00E80CFF">
        <w:rPr>
          <w:sz w:val="28"/>
          <w:szCs w:val="28"/>
          <w:lang w:val="nl-NL"/>
        </w:rPr>
        <w:t>ế</w:t>
      </w:r>
      <w:r w:rsidR="00E80CFF">
        <w:rPr>
          <w:sz w:val="28"/>
          <w:szCs w:val="28"/>
          <w:lang w:val="nl-NL"/>
        </w:rPr>
        <w:t xml:space="preserve"> GTGT, thu</w:t>
      </w:r>
      <w:r w:rsidR="00E80CFF" w:rsidRPr="00E80CFF">
        <w:rPr>
          <w:sz w:val="28"/>
          <w:szCs w:val="28"/>
          <w:lang w:val="nl-NL"/>
        </w:rPr>
        <w:t>ế</w:t>
      </w:r>
      <w:r w:rsidR="00E80CFF">
        <w:rPr>
          <w:sz w:val="28"/>
          <w:szCs w:val="28"/>
          <w:lang w:val="nl-NL"/>
        </w:rPr>
        <w:t xml:space="preserve"> TN</w:t>
      </w:r>
      <w:r w:rsidR="00E80CFF" w:rsidRPr="00E80CFF">
        <w:rPr>
          <w:sz w:val="28"/>
          <w:szCs w:val="28"/>
          <w:lang w:val="nl-NL"/>
        </w:rPr>
        <w:t>D</w:t>
      </w:r>
      <w:r w:rsidR="00E80CFF">
        <w:rPr>
          <w:sz w:val="28"/>
          <w:szCs w:val="28"/>
          <w:lang w:val="nl-NL"/>
        </w:rPr>
        <w:t xml:space="preserve">N,... </w:t>
      </w:r>
      <w:r w:rsidR="00A9391D">
        <w:rPr>
          <w:sz w:val="28"/>
          <w:szCs w:val="28"/>
          <w:lang w:val="nl-NL"/>
        </w:rPr>
        <w:t>n</w:t>
      </w:r>
      <w:r w:rsidR="00A9391D" w:rsidRPr="00A9391D">
        <w:rPr>
          <w:sz w:val="28"/>
          <w:szCs w:val="28"/>
          <w:lang w:val="nl-NL"/>
        </w:rPr>
        <w:t>ếu</w:t>
      </w:r>
      <w:r w:rsidR="002969D6">
        <w:rPr>
          <w:sz w:val="28"/>
          <w:szCs w:val="28"/>
          <w:lang w:val="nl-NL"/>
        </w:rPr>
        <w:t xml:space="preserve"> </w:t>
      </w:r>
      <w:r w:rsidR="00E80CFF">
        <w:rPr>
          <w:sz w:val="28"/>
          <w:szCs w:val="28"/>
          <w:lang w:val="nl-NL"/>
        </w:rPr>
        <w:t>ph</w:t>
      </w:r>
      <w:r w:rsidR="00E80CFF" w:rsidRPr="00E80CFF">
        <w:rPr>
          <w:sz w:val="28"/>
          <w:szCs w:val="28"/>
          <w:lang w:val="nl-NL"/>
        </w:rPr>
        <w:t>ải</w:t>
      </w:r>
      <w:r w:rsidR="00E80CFF">
        <w:rPr>
          <w:sz w:val="28"/>
          <w:szCs w:val="28"/>
          <w:lang w:val="nl-NL"/>
        </w:rPr>
        <w:t xml:space="preserve"> th</w:t>
      </w:r>
      <w:r w:rsidR="00E80CFF" w:rsidRPr="00E80CFF">
        <w:rPr>
          <w:sz w:val="28"/>
          <w:szCs w:val="28"/>
          <w:lang w:val="nl-NL"/>
        </w:rPr>
        <w:t>ực</w:t>
      </w:r>
      <w:r w:rsidR="00E80CFF">
        <w:rPr>
          <w:sz w:val="28"/>
          <w:szCs w:val="28"/>
          <w:lang w:val="nl-NL"/>
        </w:rPr>
        <w:t xml:space="preserve"> hi</w:t>
      </w:r>
      <w:r w:rsidR="00E80CFF" w:rsidRPr="00E80CFF">
        <w:rPr>
          <w:sz w:val="28"/>
          <w:szCs w:val="28"/>
          <w:lang w:val="nl-NL"/>
        </w:rPr>
        <w:t>ện</w:t>
      </w:r>
      <w:r w:rsidR="00E80CFF">
        <w:rPr>
          <w:sz w:val="28"/>
          <w:szCs w:val="28"/>
          <w:lang w:val="nl-NL"/>
        </w:rPr>
        <w:t xml:space="preserve"> quy tr</w:t>
      </w:r>
      <w:r w:rsidR="00E80CFF" w:rsidRPr="00E80CFF">
        <w:rPr>
          <w:sz w:val="28"/>
          <w:szCs w:val="28"/>
          <w:lang w:val="nl-NL"/>
        </w:rPr>
        <w:t>ình</w:t>
      </w:r>
      <w:r w:rsidR="00E80CFF">
        <w:rPr>
          <w:sz w:val="28"/>
          <w:szCs w:val="28"/>
          <w:lang w:val="nl-NL"/>
        </w:rPr>
        <w:t xml:space="preserve"> theo 2 bư</w:t>
      </w:r>
      <w:r w:rsidR="00E80CFF" w:rsidRPr="00E80CFF">
        <w:rPr>
          <w:sz w:val="28"/>
          <w:szCs w:val="28"/>
          <w:lang w:val="nl-NL"/>
        </w:rPr>
        <w:t>ớc</w:t>
      </w:r>
      <w:r w:rsidR="00E80CFF">
        <w:rPr>
          <w:sz w:val="28"/>
          <w:szCs w:val="28"/>
          <w:lang w:val="nl-NL"/>
        </w:rPr>
        <w:t xml:space="preserve"> (l</w:t>
      </w:r>
      <w:r w:rsidR="00E80CFF" w:rsidRPr="00E80CFF">
        <w:rPr>
          <w:sz w:val="28"/>
          <w:szCs w:val="28"/>
          <w:lang w:val="nl-NL"/>
        </w:rPr>
        <w:t>ập</w:t>
      </w:r>
      <w:r w:rsidR="00E80CFF">
        <w:rPr>
          <w:sz w:val="28"/>
          <w:szCs w:val="28"/>
          <w:lang w:val="nl-NL"/>
        </w:rPr>
        <w:t xml:space="preserve"> đ</w:t>
      </w:r>
      <w:r w:rsidR="00E80CFF" w:rsidRPr="00E80CFF">
        <w:rPr>
          <w:sz w:val="28"/>
          <w:szCs w:val="28"/>
          <w:lang w:val="nl-NL"/>
        </w:rPr>
        <w:t>ề</w:t>
      </w:r>
      <w:r w:rsidR="00E80CFF">
        <w:rPr>
          <w:sz w:val="28"/>
          <w:szCs w:val="28"/>
          <w:lang w:val="nl-NL"/>
        </w:rPr>
        <w:t xml:space="preserve"> ngh</w:t>
      </w:r>
      <w:r w:rsidR="00E80CFF" w:rsidRPr="00E80CFF">
        <w:rPr>
          <w:sz w:val="28"/>
          <w:szCs w:val="28"/>
          <w:lang w:val="nl-NL"/>
        </w:rPr>
        <w:t>ị</w:t>
      </w:r>
      <w:r w:rsidR="00E80CFF">
        <w:rPr>
          <w:sz w:val="28"/>
          <w:szCs w:val="28"/>
          <w:lang w:val="nl-NL"/>
        </w:rPr>
        <w:t xml:space="preserve"> x</w:t>
      </w:r>
      <w:r w:rsidR="00E80CFF" w:rsidRPr="00E80CFF">
        <w:rPr>
          <w:sz w:val="28"/>
          <w:szCs w:val="28"/>
          <w:lang w:val="nl-NL"/>
        </w:rPr>
        <w:t>â</w:t>
      </w:r>
      <w:r w:rsidR="00E80CFF">
        <w:rPr>
          <w:sz w:val="28"/>
          <w:szCs w:val="28"/>
          <w:lang w:val="nl-NL"/>
        </w:rPr>
        <w:t>y d</w:t>
      </w:r>
      <w:r w:rsidR="00E80CFF" w:rsidRPr="00E80CFF">
        <w:rPr>
          <w:sz w:val="28"/>
          <w:szCs w:val="28"/>
          <w:lang w:val="nl-NL"/>
        </w:rPr>
        <w:t>ựng</w:t>
      </w:r>
      <w:r w:rsidR="00E80CFF">
        <w:rPr>
          <w:sz w:val="28"/>
          <w:szCs w:val="28"/>
          <w:lang w:val="nl-NL"/>
        </w:rPr>
        <w:t xml:space="preserve"> v</w:t>
      </w:r>
      <w:r w:rsidR="00E80CFF" w:rsidRPr="00E80CFF">
        <w:rPr>
          <w:sz w:val="28"/>
          <w:szCs w:val="28"/>
          <w:lang w:val="nl-NL"/>
        </w:rPr>
        <w:t>à</w:t>
      </w:r>
      <w:r w:rsidR="00E80CFF">
        <w:rPr>
          <w:sz w:val="28"/>
          <w:szCs w:val="28"/>
          <w:lang w:val="nl-NL"/>
        </w:rPr>
        <w:t xml:space="preserve"> </w:t>
      </w:r>
      <w:r w:rsidR="00E80CFF" w:rsidRPr="00B82FA3">
        <w:rPr>
          <w:sz w:val="28"/>
          <w:szCs w:val="28"/>
          <w:lang w:val="nl-NL"/>
        </w:rPr>
        <w:t>xây dựng, ban hành văn bản quy phạm pháp luật</w:t>
      </w:r>
      <w:r w:rsidR="00E80CFF">
        <w:rPr>
          <w:sz w:val="28"/>
          <w:szCs w:val="28"/>
          <w:lang w:val="nl-NL"/>
        </w:rPr>
        <w:t xml:space="preserve">) </w:t>
      </w:r>
      <w:r w:rsidR="002969D6">
        <w:rPr>
          <w:sz w:val="28"/>
          <w:szCs w:val="28"/>
          <w:lang w:val="nl-NL"/>
        </w:rPr>
        <w:t>nh</w:t>
      </w:r>
      <w:r w:rsidR="002969D6" w:rsidRPr="002969D6">
        <w:rPr>
          <w:sz w:val="28"/>
          <w:szCs w:val="28"/>
          <w:lang w:val="nl-NL"/>
        </w:rPr>
        <w:t>ư</w:t>
      </w:r>
      <w:r w:rsidR="002969D6">
        <w:rPr>
          <w:sz w:val="28"/>
          <w:szCs w:val="28"/>
          <w:lang w:val="nl-NL"/>
        </w:rPr>
        <w:t xml:space="preserve"> </w:t>
      </w:r>
      <w:r w:rsidR="002969D6" w:rsidRPr="002969D6">
        <w:rPr>
          <w:sz w:val="28"/>
          <w:szCs w:val="28"/>
          <w:lang w:val="nl-NL"/>
        </w:rPr>
        <w:t>ý</w:t>
      </w:r>
      <w:r w:rsidR="002969D6">
        <w:rPr>
          <w:sz w:val="28"/>
          <w:szCs w:val="28"/>
          <w:lang w:val="nl-NL"/>
        </w:rPr>
        <w:t xml:space="preserve"> ki</w:t>
      </w:r>
      <w:r w:rsidR="002969D6" w:rsidRPr="002969D6">
        <w:rPr>
          <w:sz w:val="28"/>
          <w:szCs w:val="28"/>
          <w:lang w:val="nl-NL"/>
        </w:rPr>
        <w:t>ến</w:t>
      </w:r>
      <w:r w:rsidR="002969D6">
        <w:rPr>
          <w:sz w:val="28"/>
          <w:szCs w:val="28"/>
          <w:lang w:val="nl-NL"/>
        </w:rPr>
        <w:t xml:space="preserve"> c</w:t>
      </w:r>
      <w:r w:rsidR="002969D6" w:rsidRPr="002969D6">
        <w:rPr>
          <w:sz w:val="28"/>
          <w:szCs w:val="28"/>
          <w:lang w:val="nl-NL"/>
        </w:rPr>
        <w:t>ủa</w:t>
      </w:r>
      <w:r w:rsidR="002969D6">
        <w:rPr>
          <w:sz w:val="28"/>
          <w:szCs w:val="28"/>
          <w:lang w:val="nl-NL"/>
        </w:rPr>
        <w:t xml:space="preserve"> B</w:t>
      </w:r>
      <w:r w:rsidR="002969D6" w:rsidRPr="002969D6">
        <w:rPr>
          <w:sz w:val="28"/>
          <w:szCs w:val="28"/>
          <w:lang w:val="nl-NL"/>
        </w:rPr>
        <w:t>ộ</w:t>
      </w:r>
      <w:r w:rsidR="002969D6">
        <w:rPr>
          <w:sz w:val="28"/>
          <w:szCs w:val="28"/>
          <w:lang w:val="nl-NL"/>
        </w:rPr>
        <w:t xml:space="preserve"> T</w:t>
      </w:r>
      <w:r w:rsidR="002969D6" w:rsidRPr="002969D6">
        <w:rPr>
          <w:sz w:val="28"/>
          <w:szCs w:val="28"/>
          <w:lang w:val="nl-NL"/>
        </w:rPr>
        <w:t>ư</w:t>
      </w:r>
      <w:r w:rsidR="002969D6">
        <w:rPr>
          <w:sz w:val="28"/>
          <w:szCs w:val="28"/>
          <w:lang w:val="nl-NL"/>
        </w:rPr>
        <w:t xml:space="preserve"> ph</w:t>
      </w:r>
      <w:r w:rsidR="002969D6" w:rsidRPr="002969D6">
        <w:rPr>
          <w:sz w:val="28"/>
          <w:szCs w:val="28"/>
          <w:lang w:val="nl-NL"/>
        </w:rPr>
        <w:t>áp</w:t>
      </w:r>
      <w:r w:rsidR="002969D6">
        <w:rPr>
          <w:sz w:val="28"/>
          <w:szCs w:val="28"/>
          <w:lang w:val="nl-NL"/>
        </w:rPr>
        <w:t xml:space="preserve"> </w:t>
      </w:r>
      <w:r w:rsidR="00E80CFF">
        <w:rPr>
          <w:sz w:val="28"/>
          <w:szCs w:val="28"/>
          <w:lang w:val="nl-NL"/>
        </w:rPr>
        <w:t>th</w:t>
      </w:r>
      <w:r w:rsidR="00E80CFF" w:rsidRPr="00E80CFF">
        <w:rPr>
          <w:sz w:val="28"/>
          <w:szCs w:val="28"/>
          <w:lang w:val="nl-NL"/>
        </w:rPr>
        <w:t>ì</w:t>
      </w:r>
      <w:r w:rsidR="00E80CFF">
        <w:rPr>
          <w:sz w:val="28"/>
          <w:szCs w:val="28"/>
          <w:lang w:val="nl-NL"/>
        </w:rPr>
        <w:t xml:space="preserve"> s</w:t>
      </w:r>
      <w:r w:rsidR="00E80CFF" w:rsidRPr="00E80CFF">
        <w:rPr>
          <w:sz w:val="28"/>
          <w:szCs w:val="28"/>
          <w:lang w:val="nl-NL"/>
        </w:rPr>
        <w:t>ẽ</w:t>
      </w:r>
      <w:r w:rsidR="00E80CFF">
        <w:rPr>
          <w:sz w:val="28"/>
          <w:szCs w:val="28"/>
          <w:lang w:val="nl-NL"/>
        </w:rPr>
        <w:t xml:space="preserve"> r</w:t>
      </w:r>
      <w:r w:rsidR="00E80CFF" w:rsidRPr="00E80CFF">
        <w:rPr>
          <w:sz w:val="28"/>
          <w:szCs w:val="28"/>
          <w:lang w:val="nl-NL"/>
        </w:rPr>
        <w:t>ất</w:t>
      </w:r>
      <w:r w:rsidR="00E80CFF">
        <w:rPr>
          <w:sz w:val="28"/>
          <w:szCs w:val="28"/>
          <w:lang w:val="nl-NL"/>
        </w:rPr>
        <w:t xml:space="preserve"> kh</w:t>
      </w:r>
      <w:r w:rsidR="00E80CFF" w:rsidRPr="00E80CFF">
        <w:rPr>
          <w:sz w:val="28"/>
          <w:szCs w:val="28"/>
          <w:lang w:val="nl-NL"/>
        </w:rPr>
        <w:t>ó</w:t>
      </w:r>
      <w:r w:rsidR="00E80CFF">
        <w:rPr>
          <w:sz w:val="28"/>
          <w:szCs w:val="28"/>
          <w:lang w:val="nl-NL"/>
        </w:rPr>
        <w:t xml:space="preserve"> </w:t>
      </w:r>
      <w:r w:rsidR="002969D6">
        <w:rPr>
          <w:sz w:val="28"/>
          <w:szCs w:val="28"/>
          <w:lang w:val="nl-NL"/>
        </w:rPr>
        <w:t>kh</w:t>
      </w:r>
      <w:r w:rsidR="002969D6" w:rsidRPr="002969D6">
        <w:rPr>
          <w:sz w:val="28"/>
          <w:szCs w:val="28"/>
          <w:lang w:val="nl-NL"/>
        </w:rPr>
        <w:t>ả</w:t>
      </w:r>
      <w:r w:rsidR="002969D6">
        <w:rPr>
          <w:sz w:val="28"/>
          <w:szCs w:val="28"/>
          <w:lang w:val="nl-NL"/>
        </w:rPr>
        <w:t xml:space="preserve"> thi khi</w:t>
      </w:r>
      <w:r w:rsidR="00E80CFF">
        <w:rPr>
          <w:sz w:val="28"/>
          <w:szCs w:val="28"/>
          <w:lang w:val="nl-NL"/>
        </w:rPr>
        <w:t xml:space="preserve"> tr</w:t>
      </w:r>
      <w:r w:rsidR="00E80CFF" w:rsidRPr="00E80CFF">
        <w:rPr>
          <w:sz w:val="28"/>
          <w:szCs w:val="28"/>
          <w:lang w:val="nl-NL"/>
        </w:rPr>
        <w:t>ình</w:t>
      </w:r>
      <w:r w:rsidR="00E80CFF">
        <w:rPr>
          <w:sz w:val="28"/>
          <w:szCs w:val="28"/>
          <w:lang w:val="nl-NL"/>
        </w:rPr>
        <w:t xml:space="preserve"> Qu</w:t>
      </w:r>
      <w:r w:rsidR="00E80CFF" w:rsidRPr="00E80CFF">
        <w:rPr>
          <w:sz w:val="28"/>
          <w:szCs w:val="28"/>
          <w:lang w:val="nl-NL"/>
        </w:rPr>
        <w:t>ốc</w:t>
      </w:r>
      <w:r w:rsidR="00E80CFF">
        <w:rPr>
          <w:sz w:val="28"/>
          <w:szCs w:val="28"/>
          <w:lang w:val="nl-NL"/>
        </w:rPr>
        <w:t xml:space="preserve"> h</w:t>
      </w:r>
      <w:r w:rsidR="00E80CFF" w:rsidRPr="00E80CFF">
        <w:rPr>
          <w:sz w:val="28"/>
          <w:szCs w:val="28"/>
          <w:lang w:val="nl-NL"/>
        </w:rPr>
        <w:t>ội</w:t>
      </w:r>
      <w:r w:rsidR="00E80CFF">
        <w:rPr>
          <w:sz w:val="28"/>
          <w:szCs w:val="28"/>
          <w:lang w:val="nl-NL"/>
        </w:rPr>
        <w:t xml:space="preserve"> th</w:t>
      </w:r>
      <w:r w:rsidR="00E80CFF" w:rsidRPr="00E80CFF">
        <w:rPr>
          <w:sz w:val="28"/>
          <w:szCs w:val="28"/>
          <w:lang w:val="nl-NL"/>
        </w:rPr>
        <w:t>ô</w:t>
      </w:r>
      <w:r w:rsidR="00E80CFF">
        <w:rPr>
          <w:sz w:val="28"/>
          <w:szCs w:val="28"/>
          <w:lang w:val="nl-NL"/>
        </w:rPr>
        <w:t>ng qua trong c</w:t>
      </w:r>
      <w:r w:rsidR="00E80CFF" w:rsidRPr="00E80CFF">
        <w:rPr>
          <w:sz w:val="28"/>
          <w:szCs w:val="28"/>
          <w:lang w:val="nl-NL"/>
        </w:rPr>
        <w:t>ùng</w:t>
      </w:r>
      <w:r w:rsidR="00E80CFF">
        <w:rPr>
          <w:sz w:val="28"/>
          <w:szCs w:val="28"/>
          <w:lang w:val="nl-NL"/>
        </w:rPr>
        <w:t xml:space="preserve"> </w:t>
      </w:r>
      <w:r w:rsidR="002969D6">
        <w:rPr>
          <w:sz w:val="28"/>
          <w:szCs w:val="28"/>
          <w:lang w:val="nl-NL"/>
        </w:rPr>
        <w:t>m</w:t>
      </w:r>
      <w:r w:rsidR="002969D6" w:rsidRPr="002969D6">
        <w:rPr>
          <w:sz w:val="28"/>
          <w:szCs w:val="28"/>
          <w:lang w:val="nl-NL"/>
        </w:rPr>
        <w:t>ột</w:t>
      </w:r>
      <w:r w:rsidR="00E80CFF">
        <w:rPr>
          <w:sz w:val="28"/>
          <w:szCs w:val="28"/>
          <w:lang w:val="nl-NL"/>
        </w:rPr>
        <w:t xml:space="preserve"> k</w:t>
      </w:r>
      <w:r w:rsidR="00E80CFF" w:rsidRPr="00E80CFF">
        <w:rPr>
          <w:sz w:val="28"/>
          <w:szCs w:val="28"/>
          <w:lang w:val="nl-NL"/>
        </w:rPr>
        <w:t>ỳ</w:t>
      </w:r>
      <w:r w:rsidR="00E80CFF">
        <w:rPr>
          <w:sz w:val="28"/>
          <w:szCs w:val="28"/>
          <w:lang w:val="nl-NL"/>
        </w:rPr>
        <w:t xml:space="preserve"> h</w:t>
      </w:r>
      <w:r w:rsidR="00E80CFF" w:rsidRPr="00E80CFF">
        <w:rPr>
          <w:sz w:val="28"/>
          <w:szCs w:val="28"/>
          <w:lang w:val="nl-NL"/>
        </w:rPr>
        <w:t>ọp</w:t>
      </w:r>
      <w:r w:rsidR="00E80CFF">
        <w:rPr>
          <w:sz w:val="28"/>
          <w:szCs w:val="28"/>
          <w:lang w:val="nl-NL"/>
        </w:rPr>
        <w:t xml:space="preserve"> </w:t>
      </w:r>
      <w:r w:rsidR="00A9391D">
        <w:rPr>
          <w:sz w:val="28"/>
          <w:szCs w:val="28"/>
          <w:lang w:val="nl-NL"/>
        </w:rPr>
        <w:t>v</w:t>
      </w:r>
      <w:r w:rsidR="00A9391D" w:rsidRPr="00A9391D">
        <w:rPr>
          <w:sz w:val="28"/>
          <w:szCs w:val="28"/>
          <w:lang w:val="nl-NL"/>
        </w:rPr>
        <w:t>à</w:t>
      </w:r>
      <w:r w:rsidR="00E80CFF">
        <w:rPr>
          <w:sz w:val="28"/>
          <w:szCs w:val="28"/>
          <w:lang w:val="nl-NL"/>
        </w:rPr>
        <w:t xml:space="preserve"> s</w:t>
      </w:r>
      <w:r w:rsidR="00E80CFF" w:rsidRPr="00E80CFF">
        <w:rPr>
          <w:sz w:val="28"/>
          <w:szCs w:val="28"/>
          <w:lang w:val="nl-NL"/>
        </w:rPr>
        <w:t>ẽ</w:t>
      </w:r>
      <w:r w:rsidR="00E80CFF">
        <w:rPr>
          <w:sz w:val="28"/>
          <w:szCs w:val="28"/>
          <w:lang w:val="nl-NL"/>
        </w:rPr>
        <w:t xml:space="preserve"> kh</w:t>
      </w:r>
      <w:r w:rsidR="00E80CFF" w:rsidRPr="00E80CFF">
        <w:rPr>
          <w:sz w:val="28"/>
          <w:szCs w:val="28"/>
          <w:lang w:val="nl-NL"/>
        </w:rPr>
        <w:t>ô</w:t>
      </w:r>
      <w:r w:rsidR="00E80CFF">
        <w:rPr>
          <w:sz w:val="28"/>
          <w:szCs w:val="28"/>
          <w:lang w:val="nl-NL"/>
        </w:rPr>
        <w:t xml:space="preserve">ng </w:t>
      </w:r>
      <w:r w:rsidR="00E80CFF" w:rsidRPr="00E80CFF">
        <w:rPr>
          <w:sz w:val="28"/>
          <w:szCs w:val="28"/>
          <w:lang w:val="nl-NL"/>
        </w:rPr>
        <w:t>đả</w:t>
      </w:r>
      <w:r w:rsidR="00E80CFF">
        <w:rPr>
          <w:sz w:val="28"/>
          <w:szCs w:val="28"/>
          <w:lang w:val="nl-NL"/>
        </w:rPr>
        <w:t>m b</w:t>
      </w:r>
      <w:r w:rsidR="00E80CFF" w:rsidRPr="00E80CFF">
        <w:rPr>
          <w:sz w:val="28"/>
          <w:szCs w:val="28"/>
          <w:lang w:val="nl-NL"/>
        </w:rPr>
        <w:t>ảo</w:t>
      </w:r>
      <w:r w:rsidR="00E80CFF">
        <w:rPr>
          <w:sz w:val="28"/>
          <w:szCs w:val="28"/>
          <w:lang w:val="nl-NL"/>
        </w:rPr>
        <w:t xml:space="preserve"> t</w:t>
      </w:r>
      <w:r w:rsidR="00E80CFF" w:rsidRPr="00E80CFF">
        <w:rPr>
          <w:sz w:val="28"/>
          <w:szCs w:val="28"/>
          <w:lang w:val="nl-NL"/>
        </w:rPr>
        <w:t>ính</w:t>
      </w:r>
      <w:r w:rsidR="00E80CFF">
        <w:rPr>
          <w:sz w:val="28"/>
          <w:szCs w:val="28"/>
          <w:lang w:val="nl-NL"/>
        </w:rPr>
        <w:t xml:space="preserve"> k</w:t>
      </w:r>
      <w:r w:rsidR="00E80CFF" w:rsidRPr="00E80CFF">
        <w:rPr>
          <w:sz w:val="28"/>
          <w:szCs w:val="28"/>
          <w:lang w:val="nl-NL"/>
        </w:rPr>
        <w:t>ịp</w:t>
      </w:r>
      <w:r w:rsidR="00E80CFF">
        <w:rPr>
          <w:sz w:val="28"/>
          <w:szCs w:val="28"/>
          <w:lang w:val="nl-NL"/>
        </w:rPr>
        <w:t xml:space="preserve"> th</w:t>
      </w:r>
      <w:r w:rsidR="00E80CFF" w:rsidRPr="00E80CFF">
        <w:rPr>
          <w:sz w:val="28"/>
          <w:szCs w:val="28"/>
          <w:lang w:val="nl-NL"/>
        </w:rPr>
        <w:t>ời</w:t>
      </w:r>
      <w:r w:rsidR="002969D6">
        <w:rPr>
          <w:sz w:val="28"/>
          <w:szCs w:val="28"/>
          <w:lang w:val="nl-NL"/>
        </w:rPr>
        <w:t>, t</w:t>
      </w:r>
      <w:r w:rsidR="002969D6" w:rsidRPr="002969D6">
        <w:rPr>
          <w:sz w:val="28"/>
          <w:szCs w:val="28"/>
          <w:lang w:val="nl-NL"/>
        </w:rPr>
        <w:t>ính</w:t>
      </w:r>
      <w:r w:rsidR="002969D6">
        <w:rPr>
          <w:sz w:val="28"/>
          <w:szCs w:val="28"/>
          <w:lang w:val="nl-NL"/>
        </w:rPr>
        <w:t xml:space="preserve"> </w:t>
      </w:r>
      <w:r w:rsidR="002969D6" w:rsidRPr="002969D6">
        <w:rPr>
          <w:sz w:val="28"/>
          <w:szCs w:val="28"/>
          <w:lang w:val="nl-NL"/>
        </w:rPr>
        <w:t>cấp bách để giải quyết những vấn đề phát sinh trong thực tiễn</w:t>
      </w:r>
      <w:r w:rsidR="003122A1">
        <w:rPr>
          <w:sz w:val="28"/>
          <w:szCs w:val="28"/>
          <w:lang w:val="nl-NL"/>
        </w:rPr>
        <w:t>.</w:t>
      </w:r>
      <w:r w:rsidR="00813212">
        <w:rPr>
          <w:sz w:val="28"/>
          <w:szCs w:val="28"/>
          <w:lang w:val="nl-NL"/>
        </w:rPr>
        <w:t xml:space="preserve"> </w:t>
      </w:r>
    </w:p>
    <w:p w:rsidR="003310D9" w:rsidRPr="00EB1F2C" w:rsidRDefault="00892FB5" w:rsidP="003310D9">
      <w:pPr>
        <w:ind w:firstLine="720"/>
        <w:jc w:val="both"/>
        <w:rPr>
          <w:lang w:val="nl-NL"/>
        </w:rPr>
      </w:pPr>
      <w:r w:rsidRPr="00EB1F2C">
        <w:rPr>
          <w:lang w:val="nl-NL"/>
        </w:rPr>
        <w:t xml:space="preserve">Bộ Tài chính kính </w:t>
      </w:r>
      <w:r w:rsidR="001D4EC0" w:rsidRPr="00EB1F2C">
        <w:rPr>
          <w:lang w:val="nl-NL"/>
        </w:rPr>
        <w:t>trình</w:t>
      </w:r>
      <w:r w:rsidRPr="00EB1F2C">
        <w:rPr>
          <w:lang w:val="nl-NL"/>
        </w:rPr>
        <w:t xml:space="preserve"> Thủ tướng Chính phủ</w:t>
      </w:r>
      <w:r w:rsidR="001D4EC0" w:rsidRPr="00EB1F2C">
        <w:rPr>
          <w:lang w:val="nl-NL"/>
        </w:rPr>
        <w:t xml:space="preserve"> xem xét, </w:t>
      </w:r>
      <w:r w:rsidR="00A9391D">
        <w:rPr>
          <w:lang w:val="nl-NL"/>
        </w:rPr>
        <w:t xml:space="preserve">cho </w:t>
      </w:r>
      <w:r w:rsidR="00A9391D" w:rsidRPr="00A9391D">
        <w:rPr>
          <w:lang w:val="nl-NL"/>
        </w:rPr>
        <w:t>ý</w:t>
      </w:r>
      <w:r w:rsidR="00A9391D">
        <w:rPr>
          <w:lang w:val="nl-NL"/>
        </w:rPr>
        <w:t xml:space="preserve"> ki</w:t>
      </w:r>
      <w:r w:rsidR="00A9391D" w:rsidRPr="00A9391D">
        <w:rPr>
          <w:lang w:val="nl-NL"/>
        </w:rPr>
        <w:t>ến</w:t>
      </w:r>
      <w:r w:rsidR="00A9391D">
        <w:rPr>
          <w:lang w:val="nl-NL"/>
        </w:rPr>
        <w:t xml:space="preserve"> ch</w:t>
      </w:r>
      <w:r w:rsidR="00A9391D" w:rsidRPr="00A9391D">
        <w:rPr>
          <w:lang w:val="nl-NL"/>
        </w:rPr>
        <w:t>ỉ</w:t>
      </w:r>
      <w:r w:rsidR="00A9391D">
        <w:rPr>
          <w:lang w:val="nl-NL"/>
        </w:rPr>
        <w:t xml:space="preserve"> </w:t>
      </w:r>
      <w:r w:rsidR="00A9391D" w:rsidRPr="00A9391D">
        <w:rPr>
          <w:lang w:val="nl-NL"/>
        </w:rPr>
        <w:t>đạo</w:t>
      </w:r>
      <w:r w:rsidR="00A9391D">
        <w:rPr>
          <w:lang w:val="nl-NL"/>
        </w:rPr>
        <w:t xml:space="preserve"> th</w:t>
      </w:r>
      <w:r w:rsidR="00A9391D" w:rsidRPr="00A9391D">
        <w:rPr>
          <w:lang w:val="nl-NL"/>
        </w:rPr>
        <w:t>ực</w:t>
      </w:r>
      <w:r w:rsidR="00A9391D">
        <w:rPr>
          <w:lang w:val="nl-NL"/>
        </w:rPr>
        <w:t xml:space="preserve"> hi</w:t>
      </w:r>
      <w:r w:rsidR="00A9391D" w:rsidRPr="00A9391D">
        <w:rPr>
          <w:lang w:val="nl-NL"/>
        </w:rPr>
        <w:t>ện</w:t>
      </w:r>
      <w:r w:rsidRPr="00EB1F2C">
        <w:rPr>
          <w:lang w:val="nl-NL"/>
        </w:rPr>
        <w:t>./.</w:t>
      </w:r>
    </w:p>
    <w:p w:rsidR="000A35F8" w:rsidRPr="00EB1F2C" w:rsidRDefault="000A35F8" w:rsidP="000A35F8">
      <w:pPr>
        <w:spacing w:before="0" w:after="0"/>
        <w:jc w:val="both"/>
        <w:rPr>
          <w:lang w:val="nl-NL"/>
        </w:rPr>
      </w:pPr>
    </w:p>
    <w:tbl>
      <w:tblPr>
        <w:tblW w:w="9606" w:type="dxa"/>
        <w:tblLook w:val="01E0"/>
      </w:tblPr>
      <w:tblGrid>
        <w:gridCol w:w="5070"/>
        <w:gridCol w:w="4536"/>
      </w:tblGrid>
      <w:tr w:rsidR="00892FB5" w:rsidRPr="00646F5A" w:rsidTr="00525DF5">
        <w:tc>
          <w:tcPr>
            <w:tcW w:w="5070" w:type="dxa"/>
          </w:tcPr>
          <w:p w:rsidR="00892FB5" w:rsidRPr="00EB1F2C" w:rsidRDefault="00892FB5" w:rsidP="00DE2616">
            <w:pPr>
              <w:spacing w:before="0" w:after="0"/>
              <w:jc w:val="both"/>
              <w:rPr>
                <w:rFonts w:eastAsia="Times New Roman"/>
                <w:b/>
                <w:bCs/>
                <w:i/>
                <w:color w:val="000000"/>
                <w:sz w:val="24"/>
                <w:szCs w:val="24"/>
                <w:lang w:val="pt-BR"/>
              </w:rPr>
            </w:pPr>
            <w:r w:rsidRPr="00EB1F2C">
              <w:rPr>
                <w:rFonts w:eastAsia="Times New Roman"/>
                <w:b/>
                <w:bCs/>
                <w:i/>
                <w:color w:val="000000"/>
                <w:sz w:val="24"/>
                <w:szCs w:val="24"/>
                <w:lang w:val="pt-BR"/>
              </w:rPr>
              <w:t>Nơi nhận:</w:t>
            </w:r>
          </w:p>
          <w:p w:rsidR="00892FB5" w:rsidRPr="00EB1F2C" w:rsidRDefault="00892FB5" w:rsidP="00DE2616">
            <w:pPr>
              <w:spacing w:before="0" w:after="0"/>
              <w:jc w:val="both"/>
              <w:rPr>
                <w:rFonts w:eastAsia="Times New Roman"/>
                <w:bCs/>
                <w:color w:val="000000"/>
                <w:sz w:val="22"/>
                <w:lang w:val="pt-BR"/>
              </w:rPr>
            </w:pPr>
            <w:r w:rsidRPr="00EB1F2C">
              <w:rPr>
                <w:rFonts w:eastAsia="Times New Roman"/>
                <w:bCs/>
                <w:color w:val="000000"/>
                <w:sz w:val="22"/>
                <w:lang w:val="pt-BR"/>
              </w:rPr>
              <w:t>- Như trên;</w:t>
            </w:r>
          </w:p>
          <w:p w:rsidR="00892FB5" w:rsidRPr="00EB1F2C" w:rsidRDefault="00892FB5" w:rsidP="00DE2616">
            <w:pPr>
              <w:spacing w:before="0" w:after="0"/>
              <w:jc w:val="both"/>
              <w:rPr>
                <w:rFonts w:eastAsia="Times New Roman"/>
                <w:bCs/>
                <w:color w:val="000000"/>
                <w:sz w:val="22"/>
                <w:lang w:val="pt-BR"/>
              </w:rPr>
            </w:pPr>
            <w:r w:rsidRPr="00EB1F2C">
              <w:rPr>
                <w:rFonts w:eastAsia="Times New Roman"/>
                <w:bCs/>
                <w:color w:val="000000"/>
                <w:sz w:val="22"/>
                <w:lang w:val="pt-BR"/>
              </w:rPr>
              <w:t>- Phó Thủ tướng Lê Minh Khái (để báo cáo);</w:t>
            </w:r>
          </w:p>
          <w:p w:rsidR="00C84B02" w:rsidRPr="00EB1F2C" w:rsidRDefault="00C84B02" w:rsidP="00C84B02">
            <w:pPr>
              <w:spacing w:before="0" w:after="0"/>
              <w:jc w:val="both"/>
              <w:rPr>
                <w:rFonts w:eastAsia="Times New Roman"/>
                <w:bCs/>
                <w:color w:val="000000"/>
                <w:sz w:val="22"/>
                <w:lang w:val="pt-BR"/>
              </w:rPr>
            </w:pPr>
            <w:r w:rsidRPr="00EB1F2C">
              <w:rPr>
                <w:rFonts w:eastAsia="Times New Roman"/>
                <w:bCs/>
                <w:color w:val="000000"/>
                <w:sz w:val="22"/>
                <w:lang w:val="pt-BR"/>
              </w:rPr>
              <w:t>- Bộ trưởng (để báo cáo);</w:t>
            </w:r>
          </w:p>
          <w:p w:rsidR="00892FB5" w:rsidRPr="00EB1F2C" w:rsidRDefault="00892FB5" w:rsidP="00DE2616">
            <w:pPr>
              <w:spacing w:before="0" w:after="0"/>
              <w:jc w:val="both"/>
              <w:rPr>
                <w:rFonts w:eastAsia="Times New Roman"/>
                <w:bCs/>
                <w:color w:val="000000"/>
                <w:sz w:val="22"/>
                <w:lang w:val="pt-BR"/>
              </w:rPr>
            </w:pPr>
            <w:r w:rsidRPr="00EB1F2C">
              <w:rPr>
                <w:rFonts w:eastAsia="Times New Roman"/>
                <w:bCs/>
                <w:color w:val="000000"/>
                <w:sz w:val="22"/>
                <w:lang w:val="pt-BR"/>
              </w:rPr>
              <w:t>- Văn phòng Chính phủ;</w:t>
            </w:r>
          </w:p>
          <w:p w:rsidR="00892FB5" w:rsidRPr="00EB1F2C" w:rsidRDefault="00892FB5" w:rsidP="009A2589">
            <w:pPr>
              <w:spacing w:before="0" w:after="0"/>
              <w:jc w:val="both"/>
              <w:rPr>
                <w:rFonts w:eastAsia="Times New Roman"/>
                <w:bCs/>
                <w:color w:val="000000"/>
                <w:sz w:val="24"/>
                <w:szCs w:val="27"/>
                <w:lang w:val="nl-NL"/>
              </w:rPr>
            </w:pPr>
            <w:r w:rsidRPr="00EB1F2C">
              <w:rPr>
                <w:rFonts w:eastAsia="Times New Roman"/>
                <w:bCs/>
                <w:color w:val="000000"/>
                <w:sz w:val="22"/>
                <w:lang w:val="nl-NL"/>
              </w:rPr>
              <w:t>- Lưu: VT, CST(</w:t>
            </w:r>
            <w:r w:rsidR="009A2589" w:rsidRPr="00EB1F2C">
              <w:rPr>
                <w:rFonts w:eastAsia="Times New Roman"/>
                <w:bCs/>
                <w:color w:val="000000"/>
                <w:sz w:val="22"/>
                <w:lang w:val="nl-NL"/>
              </w:rPr>
              <w:t>CST2</w:t>
            </w:r>
            <w:r w:rsidRPr="00EB1F2C">
              <w:rPr>
                <w:rFonts w:eastAsia="Times New Roman"/>
                <w:bCs/>
                <w:color w:val="000000"/>
                <w:sz w:val="22"/>
                <w:lang w:val="nl-NL"/>
              </w:rPr>
              <w:t>).</w:t>
            </w:r>
            <w:r w:rsidR="00567BEC" w:rsidRPr="00EB1F2C">
              <w:rPr>
                <w:rFonts w:eastAsia="Times New Roman"/>
                <w:bCs/>
                <w:color w:val="000000"/>
                <w:sz w:val="22"/>
                <w:lang w:val="nl-NL"/>
              </w:rPr>
              <w:t xml:space="preserve"> </w:t>
            </w:r>
            <w:r w:rsidR="00835503" w:rsidRPr="00EB1F2C">
              <w:rPr>
                <w:rFonts w:eastAsia="Times New Roman"/>
                <w:bCs/>
                <w:color w:val="000000"/>
                <w:sz w:val="22"/>
                <w:lang w:val="nl-NL"/>
              </w:rPr>
              <w:t xml:space="preserve"> </w:t>
            </w:r>
          </w:p>
        </w:tc>
        <w:tc>
          <w:tcPr>
            <w:tcW w:w="4536" w:type="dxa"/>
          </w:tcPr>
          <w:p w:rsidR="00892FB5" w:rsidRPr="00EB1F2C" w:rsidRDefault="00256297" w:rsidP="00DE2616">
            <w:pPr>
              <w:spacing w:before="0" w:after="0"/>
              <w:jc w:val="center"/>
              <w:rPr>
                <w:rFonts w:eastAsia="Times New Roman"/>
                <w:b/>
                <w:bCs/>
                <w:color w:val="000000"/>
                <w:sz w:val="26"/>
                <w:szCs w:val="26"/>
                <w:lang w:val="nl-NL"/>
              </w:rPr>
            </w:pPr>
            <w:r>
              <w:rPr>
                <w:rFonts w:eastAsia="Times New Roman"/>
                <w:b/>
                <w:bCs/>
                <w:color w:val="000000"/>
                <w:sz w:val="26"/>
                <w:szCs w:val="26"/>
                <w:lang w:val="nl-NL"/>
              </w:rPr>
              <w:t xml:space="preserve">KT. </w:t>
            </w:r>
            <w:r w:rsidR="00892FB5" w:rsidRPr="00EB1F2C">
              <w:rPr>
                <w:rFonts w:eastAsia="Times New Roman"/>
                <w:b/>
                <w:bCs/>
                <w:color w:val="000000"/>
                <w:sz w:val="26"/>
                <w:szCs w:val="26"/>
                <w:lang w:val="nl-NL"/>
              </w:rPr>
              <w:t>BỘ TRƯỞNG</w:t>
            </w:r>
          </w:p>
          <w:p w:rsidR="00892FB5" w:rsidRPr="00EB1F2C" w:rsidRDefault="00C86795" w:rsidP="00DE2616">
            <w:pPr>
              <w:spacing w:before="0" w:after="0"/>
              <w:jc w:val="center"/>
              <w:rPr>
                <w:rFonts w:eastAsia="Times New Roman"/>
                <w:b/>
                <w:bCs/>
                <w:color w:val="000000"/>
                <w:sz w:val="26"/>
                <w:szCs w:val="26"/>
                <w:lang w:val="nl-NL"/>
              </w:rPr>
            </w:pPr>
            <w:r w:rsidRPr="00EB1F2C">
              <w:rPr>
                <w:rFonts w:eastAsia="Times New Roman"/>
                <w:b/>
                <w:bCs/>
                <w:color w:val="000000"/>
                <w:sz w:val="26"/>
                <w:szCs w:val="26"/>
                <w:lang w:val="nl-NL"/>
              </w:rPr>
              <w:t>THỨ TRƯỞNG</w:t>
            </w:r>
          </w:p>
          <w:p w:rsidR="00892FB5" w:rsidRPr="00EB1F2C" w:rsidRDefault="00892FB5" w:rsidP="00DE2616">
            <w:pPr>
              <w:spacing w:before="0" w:after="0"/>
              <w:jc w:val="center"/>
              <w:rPr>
                <w:rFonts w:eastAsia="Times New Roman"/>
                <w:bCs/>
                <w:color w:val="000000"/>
                <w:sz w:val="27"/>
                <w:szCs w:val="27"/>
                <w:lang w:val="nl-NL"/>
              </w:rPr>
            </w:pPr>
          </w:p>
          <w:p w:rsidR="00892FB5" w:rsidRDefault="00892FB5" w:rsidP="00DE2616">
            <w:pPr>
              <w:spacing w:before="0" w:after="0"/>
              <w:jc w:val="center"/>
              <w:rPr>
                <w:rFonts w:eastAsia="Times New Roman"/>
                <w:b/>
                <w:bCs/>
                <w:color w:val="000000"/>
                <w:sz w:val="27"/>
                <w:szCs w:val="27"/>
                <w:lang w:val="nl-NL"/>
              </w:rPr>
            </w:pPr>
          </w:p>
          <w:p w:rsidR="00A33F83" w:rsidRDefault="00A33F83" w:rsidP="00DE2616">
            <w:pPr>
              <w:spacing w:before="0" w:after="0"/>
              <w:jc w:val="center"/>
              <w:rPr>
                <w:rFonts w:eastAsia="Times New Roman"/>
                <w:b/>
                <w:bCs/>
                <w:color w:val="000000"/>
                <w:sz w:val="27"/>
                <w:szCs w:val="27"/>
                <w:lang w:val="nl-NL"/>
              </w:rPr>
            </w:pPr>
          </w:p>
          <w:p w:rsidR="00A33F83" w:rsidRDefault="00A33F83" w:rsidP="00DE2616">
            <w:pPr>
              <w:spacing w:before="0" w:after="0"/>
              <w:jc w:val="center"/>
              <w:rPr>
                <w:rFonts w:eastAsia="Times New Roman"/>
                <w:b/>
                <w:bCs/>
                <w:color w:val="000000"/>
                <w:sz w:val="27"/>
                <w:szCs w:val="27"/>
                <w:lang w:val="nl-NL"/>
              </w:rPr>
            </w:pPr>
          </w:p>
          <w:p w:rsidR="00390786" w:rsidRDefault="00390786" w:rsidP="00DE2616">
            <w:pPr>
              <w:spacing w:before="0" w:after="0"/>
              <w:jc w:val="center"/>
              <w:rPr>
                <w:rFonts w:eastAsia="Times New Roman"/>
                <w:b/>
                <w:bCs/>
                <w:color w:val="000000"/>
                <w:sz w:val="27"/>
                <w:szCs w:val="27"/>
                <w:lang w:val="nl-NL"/>
              </w:rPr>
            </w:pPr>
          </w:p>
          <w:p w:rsidR="00390786" w:rsidRPr="00EB1F2C" w:rsidRDefault="00390786" w:rsidP="00DE2616">
            <w:pPr>
              <w:spacing w:before="0" w:after="0"/>
              <w:jc w:val="center"/>
              <w:rPr>
                <w:rFonts w:eastAsia="Times New Roman"/>
                <w:b/>
                <w:bCs/>
                <w:color w:val="000000"/>
                <w:sz w:val="27"/>
                <w:szCs w:val="27"/>
                <w:lang w:val="nl-NL"/>
              </w:rPr>
            </w:pPr>
            <w:r>
              <w:rPr>
                <w:rFonts w:eastAsia="Times New Roman"/>
                <w:b/>
                <w:bCs/>
                <w:color w:val="000000"/>
                <w:sz w:val="27"/>
                <w:szCs w:val="27"/>
                <w:lang w:val="nl-NL"/>
              </w:rPr>
              <w:t>Võ Thành Hưng</w:t>
            </w:r>
          </w:p>
          <w:p w:rsidR="00917C3F" w:rsidRPr="00EB1F2C" w:rsidRDefault="00917C3F" w:rsidP="00DE2616">
            <w:pPr>
              <w:spacing w:before="0" w:after="0"/>
              <w:jc w:val="center"/>
              <w:rPr>
                <w:rFonts w:eastAsia="Times New Roman"/>
                <w:b/>
                <w:bCs/>
                <w:color w:val="000000"/>
                <w:sz w:val="27"/>
                <w:szCs w:val="27"/>
                <w:lang w:val="nl-NL"/>
              </w:rPr>
            </w:pPr>
          </w:p>
          <w:p w:rsidR="00892FB5" w:rsidRPr="00E36933" w:rsidRDefault="00892FB5" w:rsidP="00DE2616">
            <w:pPr>
              <w:spacing w:before="0" w:after="0"/>
              <w:jc w:val="center"/>
              <w:rPr>
                <w:rFonts w:eastAsia="Times New Roman"/>
                <w:b/>
                <w:bCs/>
                <w:color w:val="000000"/>
                <w:szCs w:val="28"/>
                <w:lang w:val="nl-NL"/>
              </w:rPr>
            </w:pPr>
          </w:p>
        </w:tc>
      </w:tr>
    </w:tbl>
    <w:p w:rsidR="00892FB5" w:rsidRDefault="00E36933" w:rsidP="005270A8">
      <w:pPr>
        <w:jc w:val="both"/>
        <w:rPr>
          <w:lang w:val="nl-NL"/>
        </w:rPr>
      </w:pPr>
      <w:r>
        <w:rPr>
          <w:lang w:val="nl-NL"/>
        </w:rPr>
        <w:t xml:space="preserve">                                                                                    </w:t>
      </w:r>
    </w:p>
    <w:p w:rsidR="003310D9" w:rsidRDefault="003310D9" w:rsidP="005270A8">
      <w:pPr>
        <w:jc w:val="both"/>
        <w:rPr>
          <w:lang w:val="nl-NL"/>
        </w:rPr>
      </w:pPr>
    </w:p>
    <w:p w:rsidR="003310D9" w:rsidRDefault="003310D9" w:rsidP="005270A8">
      <w:pPr>
        <w:jc w:val="both"/>
        <w:rPr>
          <w:lang w:val="nl-NL"/>
        </w:rPr>
      </w:pPr>
    </w:p>
    <w:sectPr w:rsidR="003310D9" w:rsidSect="006E4D87">
      <w:headerReference w:type="default" r:id="rId8"/>
      <w:pgSz w:w="11906" w:h="16838" w:code="9"/>
      <w:pgMar w:top="1134" w:right="1134" w:bottom="851" w:left="1701"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39D" w:rsidRDefault="00B4739D" w:rsidP="00304222">
      <w:pPr>
        <w:spacing w:before="0" w:after="0"/>
      </w:pPr>
      <w:r>
        <w:separator/>
      </w:r>
    </w:p>
  </w:endnote>
  <w:endnote w:type="continuationSeparator" w:id="1">
    <w:p w:rsidR="00B4739D" w:rsidRDefault="00B4739D" w:rsidP="0030422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nFre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39D" w:rsidRDefault="00B4739D" w:rsidP="00304222">
      <w:pPr>
        <w:spacing w:before="0" w:after="0"/>
      </w:pPr>
      <w:r>
        <w:separator/>
      </w:r>
    </w:p>
  </w:footnote>
  <w:footnote w:type="continuationSeparator" w:id="1">
    <w:p w:rsidR="00B4739D" w:rsidRDefault="00B4739D" w:rsidP="00304222">
      <w:pPr>
        <w:spacing w:before="0" w:after="0"/>
      </w:pPr>
      <w:r>
        <w:continuationSeparator/>
      </w:r>
    </w:p>
  </w:footnote>
  <w:footnote w:id="2">
    <w:p w:rsidR="00B4739D" w:rsidRDefault="00B4739D" w:rsidP="00A61693">
      <w:pPr>
        <w:jc w:val="both"/>
        <w:rPr>
          <w:sz w:val="20"/>
          <w:szCs w:val="20"/>
          <w:lang w:val="en-US"/>
        </w:rPr>
      </w:pPr>
      <w:r>
        <w:rPr>
          <w:rStyle w:val="FootnoteReference"/>
        </w:rPr>
        <w:footnoteRef/>
      </w:r>
      <w:r>
        <w:t xml:space="preserve"> </w:t>
      </w:r>
      <w:r w:rsidRPr="00D35790">
        <w:rPr>
          <w:sz w:val="20"/>
          <w:szCs w:val="20"/>
        </w:rPr>
        <w:t>Nghị quyết của Quốc hội: Nghị quyết số 107/2020/QH14 ngày 10/6/2020 của Quốc hội về tiếp tục miễn thuế sử dụng đất nông nghiệp đến hết năm 2025,</w:t>
      </w:r>
      <w:r>
        <w:rPr>
          <w:bCs/>
          <w:lang w:val="nl-NL"/>
        </w:rPr>
        <w:t xml:space="preserve"> </w:t>
      </w:r>
      <w:r w:rsidRPr="00056054">
        <w:rPr>
          <w:sz w:val="20"/>
          <w:szCs w:val="20"/>
        </w:rPr>
        <w:t>Nghị quyết số 116/2020/QH14 ngày 19/6/2020 của Quốc hội về giảm thuế TNDN phải nộp của năm 2020 đối với doanh nghiệp, hợp tác xã, đơn vị sự nghiệp và tổ chứ</w:t>
      </w:r>
      <w:r>
        <w:rPr>
          <w:sz w:val="20"/>
          <w:szCs w:val="20"/>
        </w:rPr>
        <w:t>c khác</w:t>
      </w:r>
      <w:r>
        <w:rPr>
          <w:sz w:val="20"/>
          <w:szCs w:val="20"/>
          <w:lang w:val="en-US"/>
        </w:rPr>
        <w:t xml:space="preserve">, </w:t>
      </w:r>
      <w:r w:rsidRPr="00B4739D">
        <w:rPr>
          <w:sz w:val="20"/>
          <w:szCs w:val="20"/>
        </w:rPr>
        <w:t>Nghị quyết số 43/2022/QH15 của Quốc hội</w:t>
      </w:r>
      <w:r w:rsidRPr="00B4739D">
        <w:rPr>
          <w:sz w:val="20"/>
          <w:szCs w:val="20"/>
          <w:lang w:val="en-US"/>
        </w:rPr>
        <w:t xml:space="preserve"> </w:t>
      </w:r>
      <w:r w:rsidRPr="00B4739D">
        <w:rPr>
          <w:sz w:val="20"/>
          <w:szCs w:val="20"/>
        </w:rPr>
        <w:t>về chính sách tài khóa, tiền tệ hỗ trợ Chương trình phục hồi và phát triển kinh tế - xã hội (Bộ Kế hoạch và Đầu tư chủ trì, Bộ Tài chính phối hợp tham gia)</w:t>
      </w:r>
    </w:p>
    <w:p w:rsidR="00B4739D" w:rsidRPr="00DB750B" w:rsidRDefault="00B4739D" w:rsidP="00A61693">
      <w:pPr>
        <w:jc w:val="both"/>
        <w:rPr>
          <w:sz w:val="20"/>
          <w:szCs w:val="20"/>
          <w:lang w:val="sv-SE"/>
        </w:rPr>
      </w:pPr>
      <w:r>
        <w:rPr>
          <w:sz w:val="20"/>
          <w:szCs w:val="20"/>
          <w:lang w:val="en-US"/>
        </w:rPr>
        <w:t>Ngh</w:t>
      </w:r>
      <w:r w:rsidRPr="00D35790">
        <w:rPr>
          <w:sz w:val="20"/>
          <w:szCs w:val="20"/>
          <w:lang w:val="en-US"/>
        </w:rPr>
        <w:t>ị</w:t>
      </w:r>
      <w:r>
        <w:rPr>
          <w:sz w:val="20"/>
          <w:szCs w:val="20"/>
          <w:lang w:val="en-US"/>
        </w:rPr>
        <w:t xml:space="preserve"> quy</w:t>
      </w:r>
      <w:r w:rsidRPr="00D35790">
        <w:rPr>
          <w:sz w:val="20"/>
          <w:szCs w:val="20"/>
          <w:lang w:val="en-US"/>
        </w:rPr>
        <w:t>ết</w:t>
      </w:r>
      <w:r>
        <w:rPr>
          <w:sz w:val="20"/>
          <w:szCs w:val="20"/>
          <w:lang w:val="en-US"/>
        </w:rPr>
        <w:t xml:space="preserve"> c</w:t>
      </w:r>
      <w:r w:rsidRPr="00D35790">
        <w:rPr>
          <w:sz w:val="20"/>
          <w:szCs w:val="20"/>
          <w:lang w:val="en-US"/>
        </w:rPr>
        <w:t>ủa</w:t>
      </w:r>
      <w:r>
        <w:rPr>
          <w:sz w:val="20"/>
          <w:szCs w:val="20"/>
          <w:lang w:val="en-US"/>
        </w:rPr>
        <w:t xml:space="preserve"> </w:t>
      </w:r>
      <w:r w:rsidRPr="00D35790">
        <w:rPr>
          <w:sz w:val="20"/>
          <w:szCs w:val="20"/>
          <w:lang w:val="en-US"/>
        </w:rPr>
        <w:t>Ủy</w:t>
      </w:r>
      <w:r>
        <w:rPr>
          <w:sz w:val="20"/>
          <w:szCs w:val="20"/>
          <w:lang w:val="en-US"/>
        </w:rPr>
        <w:t xml:space="preserve"> ban Thư</w:t>
      </w:r>
      <w:r w:rsidRPr="00D35790">
        <w:rPr>
          <w:sz w:val="20"/>
          <w:szCs w:val="20"/>
          <w:lang w:val="en-US"/>
        </w:rPr>
        <w:t>ờng</w:t>
      </w:r>
      <w:r>
        <w:rPr>
          <w:sz w:val="20"/>
          <w:szCs w:val="20"/>
          <w:lang w:val="en-US"/>
        </w:rPr>
        <w:t xml:space="preserve"> v</w:t>
      </w:r>
      <w:r w:rsidRPr="00D35790">
        <w:rPr>
          <w:sz w:val="20"/>
          <w:szCs w:val="20"/>
          <w:lang w:val="en-US"/>
        </w:rPr>
        <w:t>ụ</w:t>
      </w:r>
      <w:r>
        <w:rPr>
          <w:sz w:val="20"/>
          <w:szCs w:val="20"/>
          <w:lang w:val="en-US"/>
        </w:rPr>
        <w:t xml:space="preserve"> Qu</w:t>
      </w:r>
      <w:r w:rsidRPr="00D35790">
        <w:rPr>
          <w:sz w:val="20"/>
          <w:szCs w:val="20"/>
          <w:lang w:val="en-US"/>
        </w:rPr>
        <w:t>ốc</w:t>
      </w:r>
      <w:r>
        <w:rPr>
          <w:sz w:val="20"/>
          <w:szCs w:val="20"/>
          <w:lang w:val="en-US"/>
        </w:rPr>
        <w:t xml:space="preserve"> h</w:t>
      </w:r>
      <w:r w:rsidRPr="00D35790">
        <w:rPr>
          <w:sz w:val="20"/>
          <w:szCs w:val="20"/>
          <w:lang w:val="en-US"/>
        </w:rPr>
        <w:t>ội</w:t>
      </w:r>
      <w:r>
        <w:rPr>
          <w:sz w:val="20"/>
          <w:szCs w:val="20"/>
          <w:lang w:val="en-US"/>
        </w:rPr>
        <w:t xml:space="preserve">: </w:t>
      </w:r>
      <w:r w:rsidRPr="00B4739D">
        <w:rPr>
          <w:sz w:val="20"/>
          <w:szCs w:val="20"/>
        </w:rPr>
        <w:t xml:space="preserve">Nghị quyết số 954/2020/UBTVQH14 ngày 2/6/2020 về điều chỉnh mức giảm trừ gia cảnh của thuế thu nhập cá nhân, </w:t>
      </w:r>
      <w:r w:rsidRPr="00056054">
        <w:rPr>
          <w:sz w:val="20"/>
          <w:szCs w:val="20"/>
        </w:rPr>
        <w:t xml:space="preserve">Nghị quyết số 406/NQ-UBTVQH15 ngày 19/10/2021 </w:t>
      </w:r>
      <w:r w:rsidRPr="00B4739D">
        <w:rPr>
          <w:sz w:val="20"/>
          <w:szCs w:val="20"/>
        </w:rPr>
        <w:t>về ban</w:t>
      </w:r>
      <w:r>
        <w:rPr>
          <w:sz w:val="20"/>
          <w:szCs w:val="20"/>
          <w:lang w:val="en-US"/>
        </w:rPr>
        <w:t xml:space="preserve"> h</w:t>
      </w:r>
      <w:r w:rsidRPr="007C6747">
        <w:rPr>
          <w:sz w:val="20"/>
          <w:szCs w:val="20"/>
          <w:lang w:val="en-US"/>
        </w:rPr>
        <w:t>ành</w:t>
      </w:r>
      <w:r>
        <w:rPr>
          <w:sz w:val="20"/>
          <w:szCs w:val="20"/>
          <w:lang w:val="en-US"/>
        </w:rPr>
        <w:t xml:space="preserve"> m</w:t>
      </w:r>
      <w:r w:rsidRPr="007C6747">
        <w:rPr>
          <w:sz w:val="20"/>
          <w:szCs w:val="20"/>
          <w:lang w:val="en-US"/>
        </w:rPr>
        <w:t>ột</w:t>
      </w:r>
      <w:r>
        <w:rPr>
          <w:sz w:val="20"/>
          <w:szCs w:val="20"/>
          <w:lang w:val="en-US"/>
        </w:rPr>
        <w:t xml:space="preserve"> s</w:t>
      </w:r>
      <w:r w:rsidRPr="007C6747">
        <w:rPr>
          <w:sz w:val="20"/>
          <w:szCs w:val="20"/>
          <w:lang w:val="en-US"/>
        </w:rPr>
        <w:t>ố</w:t>
      </w:r>
      <w:r>
        <w:rPr>
          <w:sz w:val="20"/>
          <w:szCs w:val="20"/>
          <w:lang w:val="en-US"/>
        </w:rPr>
        <w:t xml:space="preserve"> </w:t>
      </w:r>
      <w:r w:rsidRPr="00056054">
        <w:rPr>
          <w:sz w:val="20"/>
          <w:szCs w:val="20"/>
        </w:rPr>
        <w:t xml:space="preserve">giải pháp </w:t>
      </w:r>
      <w:r>
        <w:rPr>
          <w:sz w:val="20"/>
          <w:szCs w:val="20"/>
          <w:lang w:val="en-US"/>
        </w:rPr>
        <w:t>nh</w:t>
      </w:r>
      <w:r w:rsidRPr="007C6747">
        <w:rPr>
          <w:sz w:val="20"/>
          <w:szCs w:val="20"/>
          <w:lang w:val="en-US"/>
        </w:rPr>
        <w:t>ằm</w:t>
      </w:r>
      <w:r>
        <w:rPr>
          <w:sz w:val="20"/>
          <w:szCs w:val="20"/>
          <w:lang w:val="en-US"/>
        </w:rPr>
        <w:t xml:space="preserve"> h</w:t>
      </w:r>
      <w:r w:rsidRPr="007C6747">
        <w:rPr>
          <w:sz w:val="20"/>
          <w:szCs w:val="20"/>
          <w:lang w:val="en-US"/>
        </w:rPr>
        <w:t>ỗ</w:t>
      </w:r>
      <w:r>
        <w:rPr>
          <w:sz w:val="20"/>
          <w:szCs w:val="20"/>
          <w:lang w:val="en-US"/>
        </w:rPr>
        <w:t xml:space="preserve"> tr</w:t>
      </w:r>
      <w:r w:rsidRPr="007C6747">
        <w:rPr>
          <w:sz w:val="20"/>
          <w:szCs w:val="20"/>
          <w:lang w:val="en-US"/>
        </w:rPr>
        <w:t>ợ</w:t>
      </w:r>
      <w:r>
        <w:rPr>
          <w:sz w:val="20"/>
          <w:szCs w:val="20"/>
          <w:lang w:val="en-US"/>
        </w:rPr>
        <w:t xml:space="preserve"> doanh nghi</w:t>
      </w:r>
      <w:r w:rsidRPr="007C6747">
        <w:rPr>
          <w:sz w:val="20"/>
          <w:szCs w:val="20"/>
          <w:lang w:val="en-US"/>
        </w:rPr>
        <w:t>ệp</w:t>
      </w:r>
      <w:r>
        <w:rPr>
          <w:sz w:val="20"/>
          <w:szCs w:val="20"/>
          <w:lang w:val="en-US"/>
        </w:rPr>
        <w:t>, ngư</w:t>
      </w:r>
      <w:r w:rsidRPr="007C6747">
        <w:rPr>
          <w:sz w:val="20"/>
          <w:szCs w:val="20"/>
          <w:lang w:val="en-US"/>
        </w:rPr>
        <w:t>ời</w:t>
      </w:r>
      <w:r>
        <w:rPr>
          <w:sz w:val="20"/>
          <w:szCs w:val="20"/>
          <w:lang w:val="en-US"/>
        </w:rPr>
        <w:t xml:space="preserve"> d</w:t>
      </w:r>
      <w:r w:rsidRPr="007C6747">
        <w:rPr>
          <w:sz w:val="20"/>
          <w:szCs w:val="20"/>
          <w:lang w:val="en-US"/>
        </w:rPr>
        <w:t>â</w:t>
      </w:r>
      <w:r>
        <w:rPr>
          <w:sz w:val="20"/>
          <w:szCs w:val="20"/>
          <w:lang w:val="en-US"/>
        </w:rPr>
        <w:t>n ch</w:t>
      </w:r>
      <w:r w:rsidRPr="007C6747">
        <w:rPr>
          <w:sz w:val="20"/>
          <w:szCs w:val="20"/>
          <w:lang w:val="en-US"/>
        </w:rPr>
        <w:t>ịu</w:t>
      </w:r>
      <w:r>
        <w:rPr>
          <w:sz w:val="20"/>
          <w:szCs w:val="20"/>
          <w:lang w:val="en-US"/>
        </w:rPr>
        <w:t xml:space="preserve"> t</w:t>
      </w:r>
      <w:r w:rsidRPr="007C6747">
        <w:rPr>
          <w:sz w:val="20"/>
          <w:szCs w:val="20"/>
          <w:lang w:val="en-US"/>
        </w:rPr>
        <w:t>ác</w:t>
      </w:r>
      <w:r>
        <w:rPr>
          <w:sz w:val="20"/>
          <w:szCs w:val="20"/>
          <w:lang w:val="en-US"/>
        </w:rPr>
        <w:t xml:space="preserve"> đ</w:t>
      </w:r>
      <w:r w:rsidRPr="007C6747">
        <w:rPr>
          <w:sz w:val="20"/>
          <w:szCs w:val="20"/>
          <w:lang w:val="en-US"/>
        </w:rPr>
        <w:t>ộng</w:t>
      </w:r>
      <w:r>
        <w:rPr>
          <w:sz w:val="20"/>
          <w:szCs w:val="20"/>
          <w:lang w:val="en-US"/>
        </w:rPr>
        <w:t xml:space="preserve"> c</w:t>
      </w:r>
      <w:r w:rsidRPr="007C6747">
        <w:rPr>
          <w:sz w:val="20"/>
          <w:szCs w:val="20"/>
          <w:lang w:val="en-US"/>
        </w:rPr>
        <w:t>ủa</w:t>
      </w:r>
      <w:r>
        <w:rPr>
          <w:sz w:val="20"/>
          <w:szCs w:val="20"/>
          <w:lang w:val="en-US"/>
        </w:rPr>
        <w:t xml:space="preserve"> d</w:t>
      </w:r>
      <w:r w:rsidRPr="007C6747">
        <w:rPr>
          <w:sz w:val="20"/>
          <w:szCs w:val="20"/>
          <w:lang w:val="en-US"/>
        </w:rPr>
        <w:t>ịch</w:t>
      </w:r>
      <w:r>
        <w:rPr>
          <w:sz w:val="20"/>
          <w:szCs w:val="20"/>
          <w:lang w:val="en-US"/>
        </w:rPr>
        <w:t xml:space="preserve"> Covi</w:t>
      </w:r>
      <w:r w:rsidRPr="007C6747">
        <w:rPr>
          <w:sz w:val="20"/>
          <w:szCs w:val="20"/>
          <w:lang w:val="en-US"/>
        </w:rPr>
        <w:t>d</w:t>
      </w:r>
      <w:r>
        <w:rPr>
          <w:sz w:val="20"/>
          <w:szCs w:val="20"/>
          <w:lang w:val="en-US"/>
        </w:rPr>
        <w:t>-19,</w:t>
      </w:r>
      <w:r w:rsidRPr="00056054">
        <w:rPr>
          <w:sz w:val="20"/>
          <w:szCs w:val="20"/>
        </w:rPr>
        <w:t xml:space="preserve"> Các Nghị quyết về giảm thuế BVMT: Nghị quyết số 979/2020/UBTVQH14 ngày 27/7/2020, Nghị quyết số 1148/2020/UBTVQH14 ngày 21/12/2020</w:t>
      </w:r>
      <w:r w:rsidRPr="00B4739D">
        <w:rPr>
          <w:sz w:val="20"/>
          <w:szCs w:val="20"/>
        </w:rPr>
        <w:t xml:space="preserve">, </w:t>
      </w:r>
      <w:r w:rsidRPr="00B4739D">
        <w:rPr>
          <w:spacing w:val="-2"/>
          <w:sz w:val="20"/>
          <w:szCs w:val="20"/>
          <w:lang w:val="nl-NL"/>
        </w:rPr>
        <w:t xml:space="preserve">Nghị quyết số 13/2021/UBTVQH15 ngày 31/12/2021, </w:t>
      </w:r>
      <w:r w:rsidRPr="00B4739D">
        <w:rPr>
          <w:bCs/>
          <w:iCs/>
          <w:sz w:val="20"/>
          <w:szCs w:val="20"/>
          <w:lang w:val="nb-NO"/>
        </w:rPr>
        <w:t>Nghị quyết số 18/2022/UBTVQH15</w:t>
      </w:r>
      <w:r w:rsidR="00DB750B">
        <w:rPr>
          <w:bCs/>
          <w:iCs/>
          <w:sz w:val="20"/>
          <w:szCs w:val="20"/>
          <w:lang w:val="nb-NO"/>
        </w:rPr>
        <w:t xml:space="preserve"> ng</w:t>
      </w:r>
      <w:r w:rsidR="00DB750B" w:rsidRPr="00DB750B">
        <w:rPr>
          <w:bCs/>
          <w:iCs/>
          <w:sz w:val="20"/>
          <w:szCs w:val="20"/>
          <w:lang w:val="nb-NO"/>
        </w:rPr>
        <w:t>ày</w:t>
      </w:r>
      <w:r w:rsidR="00DB750B">
        <w:rPr>
          <w:bCs/>
          <w:iCs/>
          <w:sz w:val="20"/>
          <w:szCs w:val="20"/>
          <w:lang w:val="nb-NO"/>
        </w:rPr>
        <w:t xml:space="preserve"> </w:t>
      </w:r>
      <w:r w:rsidR="00DB750B" w:rsidRPr="00DB750B">
        <w:rPr>
          <w:bCs/>
          <w:iCs/>
          <w:sz w:val="20"/>
          <w:szCs w:val="20"/>
          <w:lang w:val="nb-NO"/>
        </w:rPr>
        <w:t>23/3/2022</w:t>
      </w:r>
      <w:r>
        <w:rPr>
          <w:bCs/>
          <w:iCs/>
          <w:sz w:val="20"/>
          <w:szCs w:val="20"/>
          <w:lang w:val="nb-NO"/>
        </w:rPr>
        <w:t>,</w:t>
      </w:r>
      <w:r w:rsidRPr="00B4739D">
        <w:rPr>
          <w:bCs/>
          <w:iCs/>
          <w:sz w:val="20"/>
          <w:szCs w:val="20"/>
          <w:lang w:val="nb-NO"/>
        </w:rPr>
        <w:t xml:space="preserve"> </w:t>
      </w:r>
      <w:r w:rsidRPr="00B4739D">
        <w:rPr>
          <w:sz w:val="20"/>
          <w:szCs w:val="20"/>
          <w:lang w:val="nl-NL"/>
        </w:rPr>
        <w:t xml:space="preserve">Nghị quyết </w:t>
      </w:r>
      <w:r w:rsidRPr="00B4739D">
        <w:rPr>
          <w:sz w:val="20"/>
          <w:szCs w:val="20"/>
          <w:lang w:val="sv-SE"/>
        </w:rPr>
        <w:t xml:space="preserve">số 20/2022/UBTVQH15 </w:t>
      </w:r>
      <w:r w:rsidR="00DB750B" w:rsidRPr="00DB750B">
        <w:rPr>
          <w:sz w:val="20"/>
          <w:szCs w:val="20"/>
          <w:lang w:val="sv-SE"/>
        </w:rPr>
        <w:t>ngày 06/7/2022</w:t>
      </w:r>
      <w:r w:rsidRPr="00DB750B">
        <w:rPr>
          <w:sz w:val="20"/>
          <w:szCs w:val="20"/>
          <w:lang w:val="sv-SE"/>
        </w:rPr>
        <w:t>, Nghị quyết số 30/2022/UBTVQH15 ngày 30/12/2022.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3581"/>
      <w:docPartObj>
        <w:docPartGallery w:val="Page Numbers (Top of Page)"/>
        <w:docPartUnique/>
      </w:docPartObj>
    </w:sdtPr>
    <w:sdtContent>
      <w:p w:rsidR="00B4739D" w:rsidRDefault="00043E05">
        <w:pPr>
          <w:pStyle w:val="Header"/>
          <w:jc w:val="center"/>
        </w:pPr>
        <w:fldSimple w:instr=" PAGE   \* MERGEFORMAT ">
          <w:r w:rsidR="00390786">
            <w:rPr>
              <w:noProof/>
            </w:rPr>
            <w:t>2</w:t>
          </w:r>
        </w:fldSimple>
      </w:p>
    </w:sdtContent>
  </w:sdt>
  <w:p w:rsidR="00B4739D" w:rsidRDefault="00B473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7316E"/>
    <w:multiLevelType w:val="hybridMultilevel"/>
    <w:tmpl w:val="1ED682C6"/>
    <w:lvl w:ilvl="0" w:tplc="0E0AFC8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270A8"/>
    <w:rsid w:val="00001138"/>
    <w:rsid w:val="000049F8"/>
    <w:rsid w:val="000105E5"/>
    <w:rsid w:val="00022F21"/>
    <w:rsid w:val="00034456"/>
    <w:rsid w:val="00036EAE"/>
    <w:rsid w:val="000408ED"/>
    <w:rsid w:val="00043E05"/>
    <w:rsid w:val="00056054"/>
    <w:rsid w:val="00056CC3"/>
    <w:rsid w:val="0006200C"/>
    <w:rsid w:val="00062279"/>
    <w:rsid w:val="0008634B"/>
    <w:rsid w:val="000964C4"/>
    <w:rsid w:val="000A3363"/>
    <w:rsid w:val="000A35F8"/>
    <w:rsid w:val="000A7523"/>
    <w:rsid w:val="000A77D3"/>
    <w:rsid w:val="000C7DF8"/>
    <w:rsid w:val="000D49BA"/>
    <w:rsid w:val="000D7D65"/>
    <w:rsid w:val="000E1FFC"/>
    <w:rsid w:val="000F47B7"/>
    <w:rsid w:val="000F7743"/>
    <w:rsid w:val="001032A2"/>
    <w:rsid w:val="0010737B"/>
    <w:rsid w:val="00112B1A"/>
    <w:rsid w:val="00112C6C"/>
    <w:rsid w:val="00120F14"/>
    <w:rsid w:val="0012430A"/>
    <w:rsid w:val="00127C88"/>
    <w:rsid w:val="0014238C"/>
    <w:rsid w:val="00144EAC"/>
    <w:rsid w:val="00166B36"/>
    <w:rsid w:val="001736B5"/>
    <w:rsid w:val="00183239"/>
    <w:rsid w:val="001914DE"/>
    <w:rsid w:val="001A00D9"/>
    <w:rsid w:val="001A3976"/>
    <w:rsid w:val="001A3B2E"/>
    <w:rsid w:val="001B0099"/>
    <w:rsid w:val="001B3AE8"/>
    <w:rsid w:val="001C2E11"/>
    <w:rsid w:val="001D4EC0"/>
    <w:rsid w:val="001D6D09"/>
    <w:rsid w:val="001E2A6D"/>
    <w:rsid w:val="001E6A87"/>
    <w:rsid w:val="001F6001"/>
    <w:rsid w:val="001F77E6"/>
    <w:rsid w:val="001F7EB8"/>
    <w:rsid w:val="00200C26"/>
    <w:rsid w:val="002029AB"/>
    <w:rsid w:val="00213480"/>
    <w:rsid w:val="002137DE"/>
    <w:rsid w:val="00221DCE"/>
    <w:rsid w:val="00222A1F"/>
    <w:rsid w:val="0023181C"/>
    <w:rsid w:val="002323C3"/>
    <w:rsid w:val="002326A4"/>
    <w:rsid w:val="0023481E"/>
    <w:rsid w:val="00242E2C"/>
    <w:rsid w:val="00243755"/>
    <w:rsid w:val="00247907"/>
    <w:rsid w:val="00256297"/>
    <w:rsid w:val="00260705"/>
    <w:rsid w:val="00260966"/>
    <w:rsid w:val="0027022F"/>
    <w:rsid w:val="0027048D"/>
    <w:rsid w:val="00272430"/>
    <w:rsid w:val="00272FDD"/>
    <w:rsid w:val="002735DD"/>
    <w:rsid w:val="0029125B"/>
    <w:rsid w:val="002969D6"/>
    <w:rsid w:val="00297BFE"/>
    <w:rsid w:val="002C54BE"/>
    <w:rsid w:val="002C6A16"/>
    <w:rsid w:val="002D764F"/>
    <w:rsid w:val="002E20EE"/>
    <w:rsid w:val="002F16F8"/>
    <w:rsid w:val="002F1C75"/>
    <w:rsid w:val="002F22BF"/>
    <w:rsid w:val="00300366"/>
    <w:rsid w:val="00301916"/>
    <w:rsid w:val="00304222"/>
    <w:rsid w:val="003122A1"/>
    <w:rsid w:val="003155FE"/>
    <w:rsid w:val="00317318"/>
    <w:rsid w:val="00317E7B"/>
    <w:rsid w:val="003261A7"/>
    <w:rsid w:val="003265B5"/>
    <w:rsid w:val="003276E6"/>
    <w:rsid w:val="003310D9"/>
    <w:rsid w:val="003348DF"/>
    <w:rsid w:val="00343D5A"/>
    <w:rsid w:val="003519E5"/>
    <w:rsid w:val="0035363F"/>
    <w:rsid w:val="003540BE"/>
    <w:rsid w:val="00367D51"/>
    <w:rsid w:val="00376394"/>
    <w:rsid w:val="003878D9"/>
    <w:rsid w:val="00390786"/>
    <w:rsid w:val="003A1F28"/>
    <w:rsid w:val="003A372A"/>
    <w:rsid w:val="003A676D"/>
    <w:rsid w:val="003A6F19"/>
    <w:rsid w:val="003C0CC0"/>
    <w:rsid w:val="003C4DFE"/>
    <w:rsid w:val="003D1CE6"/>
    <w:rsid w:val="003E19CF"/>
    <w:rsid w:val="003E5D61"/>
    <w:rsid w:val="003F0564"/>
    <w:rsid w:val="003F3E72"/>
    <w:rsid w:val="00401B9D"/>
    <w:rsid w:val="004061D5"/>
    <w:rsid w:val="00422EAD"/>
    <w:rsid w:val="00425A06"/>
    <w:rsid w:val="0043194E"/>
    <w:rsid w:val="00434F05"/>
    <w:rsid w:val="00456972"/>
    <w:rsid w:val="004627D6"/>
    <w:rsid w:val="00471384"/>
    <w:rsid w:val="004744B1"/>
    <w:rsid w:val="00475EEE"/>
    <w:rsid w:val="004A58FF"/>
    <w:rsid w:val="004B66F5"/>
    <w:rsid w:val="004B6A8F"/>
    <w:rsid w:val="004B7C8B"/>
    <w:rsid w:val="004B7FF7"/>
    <w:rsid w:val="004C07B4"/>
    <w:rsid w:val="004C17E6"/>
    <w:rsid w:val="004E07A2"/>
    <w:rsid w:val="004E215A"/>
    <w:rsid w:val="004E480D"/>
    <w:rsid w:val="004E4CE0"/>
    <w:rsid w:val="005056E7"/>
    <w:rsid w:val="005121D8"/>
    <w:rsid w:val="005250E8"/>
    <w:rsid w:val="00525DF5"/>
    <w:rsid w:val="005270A8"/>
    <w:rsid w:val="00532B97"/>
    <w:rsid w:val="00533AD0"/>
    <w:rsid w:val="0053448C"/>
    <w:rsid w:val="005521EB"/>
    <w:rsid w:val="00554C8F"/>
    <w:rsid w:val="005565D4"/>
    <w:rsid w:val="00567BEC"/>
    <w:rsid w:val="0057691A"/>
    <w:rsid w:val="00583AA4"/>
    <w:rsid w:val="00592D8E"/>
    <w:rsid w:val="00593909"/>
    <w:rsid w:val="0059768E"/>
    <w:rsid w:val="005A1C14"/>
    <w:rsid w:val="005A4EA7"/>
    <w:rsid w:val="005A5891"/>
    <w:rsid w:val="005C5383"/>
    <w:rsid w:val="005C5E75"/>
    <w:rsid w:val="005C793A"/>
    <w:rsid w:val="005D67BA"/>
    <w:rsid w:val="005E3900"/>
    <w:rsid w:val="005E4BE2"/>
    <w:rsid w:val="005E592D"/>
    <w:rsid w:val="00605983"/>
    <w:rsid w:val="006060D7"/>
    <w:rsid w:val="006079B7"/>
    <w:rsid w:val="00616AD2"/>
    <w:rsid w:val="00621E25"/>
    <w:rsid w:val="00626453"/>
    <w:rsid w:val="00626CBC"/>
    <w:rsid w:val="0064459C"/>
    <w:rsid w:val="00671A6B"/>
    <w:rsid w:val="00681ED6"/>
    <w:rsid w:val="0068753E"/>
    <w:rsid w:val="006939CA"/>
    <w:rsid w:val="00697B75"/>
    <w:rsid w:val="006A4227"/>
    <w:rsid w:val="006A6292"/>
    <w:rsid w:val="006C315B"/>
    <w:rsid w:val="006D1539"/>
    <w:rsid w:val="006E3751"/>
    <w:rsid w:val="006E4D87"/>
    <w:rsid w:val="006E7BDA"/>
    <w:rsid w:val="006F0823"/>
    <w:rsid w:val="006F6805"/>
    <w:rsid w:val="00706D98"/>
    <w:rsid w:val="007079B9"/>
    <w:rsid w:val="00710D5F"/>
    <w:rsid w:val="00716C95"/>
    <w:rsid w:val="00721A0B"/>
    <w:rsid w:val="007232C1"/>
    <w:rsid w:val="007277F9"/>
    <w:rsid w:val="0073514B"/>
    <w:rsid w:val="00742B23"/>
    <w:rsid w:val="00762503"/>
    <w:rsid w:val="007636FD"/>
    <w:rsid w:val="00780405"/>
    <w:rsid w:val="007808EC"/>
    <w:rsid w:val="007928EF"/>
    <w:rsid w:val="00797798"/>
    <w:rsid w:val="007A033C"/>
    <w:rsid w:val="007A3A10"/>
    <w:rsid w:val="007A7A71"/>
    <w:rsid w:val="007B2A6A"/>
    <w:rsid w:val="007B418B"/>
    <w:rsid w:val="007B4BF1"/>
    <w:rsid w:val="007B7AD2"/>
    <w:rsid w:val="007C6747"/>
    <w:rsid w:val="007D12B2"/>
    <w:rsid w:val="007D43E5"/>
    <w:rsid w:val="007E5F28"/>
    <w:rsid w:val="00811A41"/>
    <w:rsid w:val="00813212"/>
    <w:rsid w:val="00816230"/>
    <w:rsid w:val="0082036B"/>
    <w:rsid w:val="00821A5E"/>
    <w:rsid w:val="00832887"/>
    <w:rsid w:val="00835503"/>
    <w:rsid w:val="008411AC"/>
    <w:rsid w:val="00844364"/>
    <w:rsid w:val="00847783"/>
    <w:rsid w:val="008511D1"/>
    <w:rsid w:val="008534BB"/>
    <w:rsid w:val="00864958"/>
    <w:rsid w:val="00866F93"/>
    <w:rsid w:val="008704B5"/>
    <w:rsid w:val="00872743"/>
    <w:rsid w:val="00873705"/>
    <w:rsid w:val="00873C7E"/>
    <w:rsid w:val="00874A4E"/>
    <w:rsid w:val="00876595"/>
    <w:rsid w:val="0087671D"/>
    <w:rsid w:val="00880808"/>
    <w:rsid w:val="0088525B"/>
    <w:rsid w:val="008908C3"/>
    <w:rsid w:val="00892FB5"/>
    <w:rsid w:val="0089301A"/>
    <w:rsid w:val="008973D5"/>
    <w:rsid w:val="00897FC5"/>
    <w:rsid w:val="008B3A82"/>
    <w:rsid w:val="008C67B0"/>
    <w:rsid w:val="008D2591"/>
    <w:rsid w:val="008D29E8"/>
    <w:rsid w:val="008E135D"/>
    <w:rsid w:val="008E1CCD"/>
    <w:rsid w:val="008E49AC"/>
    <w:rsid w:val="008F4478"/>
    <w:rsid w:val="00902389"/>
    <w:rsid w:val="009109C9"/>
    <w:rsid w:val="00917C3F"/>
    <w:rsid w:val="00922218"/>
    <w:rsid w:val="00943AEE"/>
    <w:rsid w:val="0094418E"/>
    <w:rsid w:val="00974C46"/>
    <w:rsid w:val="00982905"/>
    <w:rsid w:val="00985730"/>
    <w:rsid w:val="009A2589"/>
    <w:rsid w:val="009A536A"/>
    <w:rsid w:val="009A608B"/>
    <w:rsid w:val="009C4D3D"/>
    <w:rsid w:val="009D28D4"/>
    <w:rsid w:val="009E39B2"/>
    <w:rsid w:val="00A009AE"/>
    <w:rsid w:val="00A01879"/>
    <w:rsid w:val="00A03987"/>
    <w:rsid w:val="00A07B09"/>
    <w:rsid w:val="00A12431"/>
    <w:rsid w:val="00A21434"/>
    <w:rsid w:val="00A217A3"/>
    <w:rsid w:val="00A2472B"/>
    <w:rsid w:val="00A25533"/>
    <w:rsid w:val="00A33F83"/>
    <w:rsid w:val="00A370AA"/>
    <w:rsid w:val="00A417C8"/>
    <w:rsid w:val="00A44E5F"/>
    <w:rsid w:val="00A56873"/>
    <w:rsid w:val="00A56BC2"/>
    <w:rsid w:val="00A6080B"/>
    <w:rsid w:val="00A61693"/>
    <w:rsid w:val="00A62539"/>
    <w:rsid w:val="00A65965"/>
    <w:rsid w:val="00A6754E"/>
    <w:rsid w:val="00A7549D"/>
    <w:rsid w:val="00A83984"/>
    <w:rsid w:val="00A85F9C"/>
    <w:rsid w:val="00A9391D"/>
    <w:rsid w:val="00AA0E3D"/>
    <w:rsid w:val="00AA1344"/>
    <w:rsid w:val="00AB2243"/>
    <w:rsid w:val="00AC6E7F"/>
    <w:rsid w:val="00AD5106"/>
    <w:rsid w:val="00AD7AC4"/>
    <w:rsid w:val="00AE4987"/>
    <w:rsid w:val="00AF1459"/>
    <w:rsid w:val="00AF39CC"/>
    <w:rsid w:val="00AF551A"/>
    <w:rsid w:val="00AF5E96"/>
    <w:rsid w:val="00B041D7"/>
    <w:rsid w:val="00B04EFA"/>
    <w:rsid w:val="00B05129"/>
    <w:rsid w:val="00B0522D"/>
    <w:rsid w:val="00B07E8E"/>
    <w:rsid w:val="00B101D8"/>
    <w:rsid w:val="00B1220F"/>
    <w:rsid w:val="00B1293B"/>
    <w:rsid w:val="00B140BC"/>
    <w:rsid w:val="00B4739D"/>
    <w:rsid w:val="00B476EC"/>
    <w:rsid w:val="00B64802"/>
    <w:rsid w:val="00B6688C"/>
    <w:rsid w:val="00B674D8"/>
    <w:rsid w:val="00B82FA3"/>
    <w:rsid w:val="00B87F8A"/>
    <w:rsid w:val="00B969DB"/>
    <w:rsid w:val="00B971FB"/>
    <w:rsid w:val="00BA4717"/>
    <w:rsid w:val="00BA4F68"/>
    <w:rsid w:val="00BB112C"/>
    <w:rsid w:val="00BC0160"/>
    <w:rsid w:val="00BC0EC3"/>
    <w:rsid w:val="00BD0976"/>
    <w:rsid w:val="00BF3B5A"/>
    <w:rsid w:val="00BF5D57"/>
    <w:rsid w:val="00C2792B"/>
    <w:rsid w:val="00C32E94"/>
    <w:rsid w:val="00C35F77"/>
    <w:rsid w:val="00C41628"/>
    <w:rsid w:val="00C42442"/>
    <w:rsid w:val="00C4417D"/>
    <w:rsid w:val="00C466AF"/>
    <w:rsid w:val="00C46C77"/>
    <w:rsid w:val="00C552D2"/>
    <w:rsid w:val="00C62FED"/>
    <w:rsid w:val="00C71B16"/>
    <w:rsid w:val="00C74B09"/>
    <w:rsid w:val="00C84B02"/>
    <w:rsid w:val="00C86795"/>
    <w:rsid w:val="00C93605"/>
    <w:rsid w:val="00C94EC9"/>
    <w:rsid w:val="00CA093C"/>
    <w:rsid w:val="00CA38D3"/>
    <w:rsid w:val="00CA4373"/>
    <w:rsid w:val="00CA5B42"/>
    <w:rsid w:val="00CC531B"/>
    <w:rsid w:val="00CC742D"/>
    <w:rsid w:val="00CD5DC8"/>
    <w:rsid w:val="00CE2C30"/>
    <w:rsid w:val="00CE5EF0"/>
    <w:rsid w:val="00CE743C"/>
    <w:rsid w:val="00CF4BF5"/>
    <w:rsid w:val="00D067EF"/>
    <w:rsid w:val="00D07188"/>
    <w:rsid w:val="00D1044C"/>
    <w:rsid w:val="00D11700"/>
    <w:rsid w:val="00D16B50"/>
    <w:rsid w:val="00D31CB7"/>
    <w:rsid w:val="00D32E5A"/>
    <w:rsid w:val="00D35790"/>
    <w:rsid w:val="00D3725B"/>
    <w:rsid w:val="00D44AF7"/>
    <w:rsid w:val="00D50254"/>
    <w:rsid w:val="00D601D5"/>
    <w:rsid w:val="00D609BB"/>
    <w:rsid w:val="00D61646"/>
    <w:rsid w:val="00D63814"/>
    <w:rsid w:val="00D8507F"/>
    <w:rsid w:val="00DB750B"/>
    <w:rsid w:val="00DC04F4"/>
    <w:rsid w:val="00DC15BA"/>
    <w:rsid w:val="00DC2937"/>
    <w:rsid w:val="00DC3DE2"/>
    <w:rsid w:val="00DC6B80"/>
    <w:rsid w:val="00DE1714"/>
    <w:rsid w:val="00DE2616"/>
    <w:rsid w:val="00DE2B50"/>
    <w:rsid w:val="00DE68FF"/>
    <w:rsid w:val="00DF7AEB"/>
    <w:rsid w:val="00E02C42"/>
    <w:rsid w:val="00E11C89"/>
    <w:rsid w:val="00E12645"/>
    <w:rsid w:val="00E12749"/>
    <w:rsid w:val="00E2495A"/>
    <w:rsid w:val="00E25576"/>
    <w:rsid w:val="00E308F3"/>
    <w:rsid w:val="00E36933"/>
    <w:rsid w:val="00E42393"/>
    <w:rsid w:val="00E461B9"/>
    <w:rsid w:val="00E464C0"/>
    <w:rsid w:val="00E47201"/>
    <w:rsid w:val="00E51A7B"/>
    <w:rsid w:val="00E546B5"/>
    <w:rsid w:val="00E571A0"/>
    <w:rsid w:val="00E71741"/>
    <w:rsid w:val="00E80CFF"/>
    <w:rsid w:val="00E8288D"/>
    <w:rsid w:val="00E85F3E"/>
    <w:rsid w:val="00E8630E"/>
    <w:rsid w:val="00E92995"/>
    <w:rsid w:val="00E9353A"/>
    <w:rsid w:val="00E9583F"/>
    <w:rsid w:val="00E96663"/>
    <w:rsid w:val="00EA3431"/>
    <w:rsid w:val="00EB1F2C"/>
    <w:rsid w:val="00EC5A89"/>
    <w:rsid w:val="00ED341B"/>
    <w:rsid w:val="00EE42DA"/>
    <w:rsid w:val="00EE5FB8"/>
    <w:rsid w:val="00EF3789"/>
    <w:rsid w:val="00EF5826"/>
    <w:rsid w:val="00EF5DCB"/>
    <w:rsid w:val="00EF7147"/>
    <w:rsid w:val="00F00AE4"/>
    <w:rsid w:val="00F04831"/>
    <w:rsid w:val="00F11814"/>
    <w:rsid w:val="00F24FCE"/>
    <w:rsid w:val="00F278A7"/>
    <w:rsid w:val="00F409D8"/>
    <w:rsid w:val="00F425E2"/>
    <w:rsid w:val="00F56C67"/>
    <w:rsid w:val="00F7397D"/>
    <w:rsid w:val="00F76FB5"/>
    <w:rsid w:val="00F77435"/>
    <w:rsid w:val="00F8225C"/>
    <w:rsid w:val="00F853F1"/>
    <w:rsid w:val="00F86DC4"/>
    <w:rsid w:val="00F90342"/>
    <w:rsid w:val="00F91481"/>
    <w:rsid w:val="00F9289A"/>
    <w:rsid w:val="00F935C4"/>
    <w:rsid w:val="00F94042"/>
    <w:rsid w:val="00FB1F0F"/>
    <w:rsid w:val="00FB2ED5"/>
    <w:rsid w:val="00FB421D"/>
    <w:rsid w:val="00FB7BD0"/>
    <w:rsid w:val="00FD5A5A"/>
    <w:rsid w:val="00FD6606"/>
    <w:rsid w:val="00FE1F7F"/>
    <w:rsid w:val="00FE54D6"/>
    <w:rsid w:val="00FF4956"/>
    <w:rsid w:val="00FF6F0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paragraph" w:styleId="Heading4">
    <w:name w:val="heading 4"/>
    <w:basedOn w:val="Normal"/>
    <w:next w:val="Normal"/>
    <w:link w:val="Heading4Char"/>
    <w:uiPriority w:val="9"/>
    <w:semiHidden/>
    <w:unhideWhenUsed/>
    <w:qFormat/>
    <w:rsid w:val="00841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22"/>
    <w:pPr>
      <w:tabs>
        <w:tab w:val="center" w:pos="4513"/>
        <w:tab w:val="right" w:pos="9026"/>
      </w:tabs>
      <w:spacing w:before="0" w:after="0"/>
    </w:pPr>
  </w:style>
  <w:style w:type="character" w:customStyle="1" w:styleId="HeaderChar">
    <w:name w:val="Header Char"/>
    <w:basedOn w:val="DefaultParagraphFont"/>
    <w:link w:val="Header"/>
    <w:uiPriority w:val="99"/>
    <w:rsid w:val="00304222"/>
  </w:style>
  <w:style w:type="paragraph" w:styleId="Footer">
    <w:name w:val="footer"/>
    <w:basedOn w:val="Normal"/>
    <w:link w:val="FooterChar"/>
    <w:uiPriority w:val="99"/>
    <w:semiHidden/>
    <w:unhideWhenUsed/>
    <w:rsid w:val="00304222"/>
    <w:pPr>
      <w:tabs>
        <w:tab w:val="center" w:pos="4513"/>
        <w:tab w:val="right" w:pos="9026"/>
      </w:tabs>
      <w:spacing w:before="0" w:after="0"/>
    </w:pPr>
  </w:style>
  <w:style w:type="character" w:customStyle="1" w:styleId="FooterChar">
    <w:name w:val="Footer Char"/>
    <w:basedOn w:val="DefaultParagraphFont"/>
    <w:link w:val="Footer"/>
    <w:uiPriority w:val="99"/>
    <w:semiHidden/>
    <w:rsid w:val="00304222"/>
  </w:style>
  <w:style w:type="table" w:styleId="TableGrid">
    <w:name w:val="Table Grid"/>
    <w:basedOn w:val="TableNormal"/>
    <w:uiPriority w:val="59"/>
    <w:unhideWhenUsed/>
    <w:rsid w:val="002C6A16"/>
    <w:pPr>
      <w:spacing w:before="0" w:after="0"/>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FD5A5A"/>
    <w:pPr>
      <w:spacing w:before="0" w:after="160" w:line="240" w:lineRule="exact"/>
    </w:pPr>
    <w:rPr>
      <w:rFonts w:ascii="Verdana" w:eastAsia="Times New Roman" w:hAnsi="Verdana" w:cs="Times New Roman"/>
      <w:sz w:val="20"/>
      <w:szCs w:val="20"/>
      <w:lang w:val="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nhideWhenUsed/>
    <w:qFormat/>
    <w:rsid w:val="003F3E72"/>
    <w:pPr>
      <w:spacing w:before="0"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3F3E72"/>
    <w:rPr>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3F3E72"/>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CF4BF5"/>
    <w:rPr>
      <w:rFonts w:cs="Times New Roman"/>
      <w:sz w:val="24"/>
      <w:szCs w:val="24"/>
    </w:rPr>
  </w:style>
  <w:style w:type="paragraph" w:styleId="ListParagraph">
    <w:name w:val="List Paragraph"/>
    <w:basedOn w:val="Normal"/>
    <w:uiPriority w:val="34"/>
    <w:qFormat/>
    <w:rsid w:val="00E12749"/>
    <w:pPr>
      <w:spacing w:before="0" w:after="0"/>
      <w:ind w:left="720"/>
      <w:contextualSpacing/>
    </w:pPr>
    <w:rPr>
      <w:rFonts w:eastAsia="Times New Roman" w:cs="Times New Roman"/>
      <w:noProof/>
      <w:sz w:val="24"/>
      <w:szCs w:val="24"/>
      <w:lang w:val="en-US"/>
    </w:rPr>
  </w:style>
  <w:style w:type="character" w:customStyle="1" w:styleId="Heading4Char">
    <w:name w:val="Heading 4 Char"/>
    <w:basedOn w:val="DefaultParagraphFont"/>
    <w:link w:val="Heading4"/>
    <w:uiPriority w:val="9"/>
    <w:semiHidden/>
    <w:rsid w:val="008411A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04EFA"/>
    <w:rPr>
      <w:color w:val="0000FF" w:themeColor="hyperlink"/>
      <w:u w:val="single"/>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7B7AD2"/>
    <w:rPr>
      <w:rFonts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A417C8"/>
    <w:pPr>
      <w:spacing w:before="0" w:after="160"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38870421">
      <w:bodyDiv w:val="1"/>
      <w:marLeft w:val="0"/>
      <w:marRight w:val="0"/>
      <w:marTop w:val="0"/>
      <w:marBottom w:val="0"/>
      <w:divBdr>
        <w:top w:val="none" w:sz="0" w:space="0" w:color="auto"/>
        <w:left w:val="none" w:sz="0" w:space="0" w:color="auto"/>
        <w:bottom w:val="none" w:sz="0" w:space="0" w:color="auto"/>
        <w:right w:val="none" w:sz="0" w:space="0" w:color="auto"/>
      </w:divBdr>
    </w:div>
    <w:div w:id="186992084">
      <w:bodyDiv w:val="1"/>
      <w:marLeft w:val="0"/>
      <w:marRight w:val="0"/>
      <w:marTop w:val="0"/>
      <w:marBottom w:val="0"/>
      <w:divBdr>
        <w:top w:val="none" w:sz="0" w:space="0" w:color="auto"/>
        <w:left w:val="none" w:sz="0" w:space="0" w:color="auto"/>
        <w:bottom w:val="none" w:sz="0" w:space="0" w:color="auto"/>
        <w:right w:val="none" w:sz="0" w:space="0" w:color="auto"/>
      </w:divBdr>
    </w:div>
    <w:div w:id="944506431">
      <w:bodyDiv w:val="1"/>
      <w:marLeft w:val="0"/>
      <w:marRight w:val="0"/>
      <w:marTop w:val="0"/>
      <w:marBottom w:val="0"/>
      <w:divBdr>
        <w:top w:val="none" w:sz="0" w:space="0" w:color="auto"/>
        <w:left w:val="none" w:sz="0" w:space="0" w:color="auto"/>
        <w:bottom w:val="none" w:sz="0" w:space="0" w:color="auto"/>
        <w:right w:val="none" w:sz="0" w:space="0" w:color="auto"/>
      </w:divBdr>
    </w:div>
    <w:div w:id="1512837404">
      <w:bodyDiv w:val="1"/>
      <w:marLeft w:val="0"/>
      <w:marRight w:val="0"/>
      <w:marTop w:val="0"/>
      <w:marBottom w:val="0"/>
      <w:divBdr>
        <w:top w:val="none" w:sz="0" w:space="0" w:color="auto"/>
        <w:left w:val="none" w:sz="0" w:space="0" w:color="auto"/>
        <w:bottom w:val="none" w:sz="0" w:space="0" w:color="auto"/>
        <w:right w:val="none" w:sz="0" w:space="0" w:color="auto"/>
      </w:divBdr>
    </w:div>
    <w:div w:id="1655990163">
      <w:bodyDiv w:val="1"/>
      <w:marLeft w:val="0"/>
      <w:marRight w:val="0"/>
      <w:marTop w:val="0"/>
      <w:marBottom w:val="0"/>
      <w:divBdr>
        <w:top w:val="none" w:sz="0" w:space="0" w:color="auto"/>
        <w:left w:val="none" w:sz="0" w:space="0" w:color="auto"/>
        <w:bottom w:val="none" w:sz="0" w:space="0" w:color="auto"/>
        <w:right w:val="none" w:sz="0" w:space="0" w:color="auto"/>
      </w:divBdr>
    </w:div>
    <w:div w:id="1868105380">
      <w:bodyDiv w:val="1"/>
      <w:marLeft w:val="0"/>
      <w:marRight w:val="0"/>
      <w:marTop w:val="0"/>
      <w:marBottom w:val="0"/>
      <w:divBdr>
        <w:top w:val="none" w:sz="0" w:space="0" w:color="auto"/>
        <w:left w:val="none" w:sz="0" w:space="0" w:color="auto"/>
        <w:bottom w:val="none" w:sz="0" w:space="0" w:color="auto"/>
        <w:right w:val="none" w:sz="0" w:space="0" w:color="auto"/>
      </w:divBdr>
    </w:div>
    <w:div w:id="1879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FF375-EF08-4432-949B-BE566DE967AD}">
  <ds:schemaRefs>
    <ds:schemaRef ds:uri="http://schemas.openxmlformats.org/officeDocument/2006/bibliography"/>
  </ds:schemaRefs>
</ds:datastoreItem>
</file>

<file path=customXml/itemProps2.xml><?xml version="1.0" encoding="utf-8"?>
<ds:datastoreItem xmlns:ds="http://schemas.openxmlformats.org/officeDocument/2006/customXml" ds:itemID="{197CEE59-0FE7-4FDA-B33B-BC98A9CF49D5}"/>
</file>

<file path=customXml/itemProps3.xml><?xml version="1.0" encoding="utf-8"?>
<ds:datastoreItem xmlns:ds="http://schemas.openxmlformats.org/officeDocument/2006/customXml" ds:itemID="{B071467E-85A0-4719-A69A-47F5E7DFBE5D}"/>
</file>

<file path=customXml/itemProps4.xml><?xml version="1.0" encoding="utf-8"?>
<ds:datastoreItem xmlns:ds="http://schemas.openxmlformats.org/officeDocument/2006/customXml" ds:itemID="{09D051E6-B514-4F98-902E-C15708265BEC}"/>
</file>

<file path=docProps/app.xml><?xml version="1.0" encoding="utf-8"?>
<Properties xmlns="http://schemas.openxmlformats.org/officeDocument/2006/extended-properties" xmlns:vt="http://schemas.openxmlformats.org/officeDocument/2006/docPropsVTypes">
  <Template>Normal</Template>
  <TotalTime>171</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nguyentiencong</cp:lastModifiedBy>
  <cp:revision>23</cp:revision>
  <cp:lastPrinted>2023-04-26T07:53:00Z</cp:lastPrinted>
  <dcterms:created xsi:type="dcterms:W3CDTF">2023-04-25T10:36:00Z</dcterms:created>
  <dcterms:modified xsi:type="dcterms:W3CDTF">2023-04-26T09:53:00Z</dcterms:modified>
</cp:coreProperties>
</file>